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05" w:rsidRPr="00207305" w:rsidRDefault="00207305" w:rsidP="005326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</w:rPr>
      </w:pPr>
      <w:r w:rsidRPr="00207305">
        <w:rPr>
          <w:rFonts w:ascii="Times New Roman" w:eastAsia="Times New Roman" w:hAnsi="Times New Roman" w:cs="Times New Roman"/>
          <w:i/>
          <w:sz w:val="28"/>
        </w:rPr>
        <w:t>ПРОЕКТ</w:t>
      </w:r>
    </w:p>
    <w:p w:rsidR="005C28DA" w:rsidRDefault="00F32BB4" w:rsidP="00532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ПЛАН ЗАХОДІВ</w:t>
      </w:r>
    </w:p>
    <w:p w:rsidR="005C28DA" w:rsidRDefault="00F32BB4" w:rsidP="00532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2023-2024 роки з реалізації Національної стратегії із створення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безбар’єрного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простору в Україні                                              на період до 2030 року</w:t>
      </w:r>
      <w:r w:rsidR="00207305">
        <w:rPr>
          <w:rFonts w:ascii="Times New Roman" w:eastAsia="Times New Roman" w:hAnsi="Times New Roman" w:cs="Times New Roman"/>
          <w:sz w:val="28"/>
        </w:rPr>
        <w:t xml:space="preserve"> у Чернігівській області</w:t>
      </w:r>
    </w:p>
    <w:p w:rsidR="005C28DA" w:rsidRDefault="005C28DA" w:rsidP="0053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4"/>
        </w:rPr>
      </w:pPr>
    </w:p>
    <w:tbl>
      <w:tblPr>
        <w:tblW w:w="1575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4"/>
        <w:gridCol w:w="134"/>
        <w:gridCol w:w="2599"/>
        <w:gridCol w:w="2881"/>
        <w:gridCol w:w="1418"/>
        <w:gridCol w:w="13"/>
        <w:gridCol w:w="1688"/>
        <w:gridCol w:w="2977"/>
        <w:gridCol w:w="1715"/>
      </w:tblGrid>
      <w:tr w:rsidR="005C28DA" w:rsidRPr="00F32BB4" w:rsidTr="00186251">
        <w:trPr>
          <w:trHeight w:val="567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  <w:r w:rsidRPr="00F3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(продукт, послуга)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реалізації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Міжнародна технічна допомога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 наявності)</w:t>
            </w:r>
          </w:p>
        </w:tc>
      </w:tr>
      <w:tr w:rsidR="005C28DA" w:rsidRPr="00F32BB4" w:rsidTr="00186251">
        <w:trPr>
          <w:trHeight w:val="430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DA" w:rsidRPr="00F32BB4" w:rsidRDefault="005C28D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DA" w:rsidRPr="00F32BB4" w:rsidRDefault="005C28D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DA" w:rsidRPr="00F32BB4" w:rsidRDefault="005C28D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завершення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DA" w:rsidRPr="00F32BB4" w:rsidRDefault="005C28D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DA" w:rsidRPr="00F32BB4" w:rsidRDefault="005C28D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DA" w:rsidRPr="00F32BB4" w:rsidTr="00532631">
        <w:trPr>
          <w:trHeight w:val="310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1. Фізична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Усі об’єкти фізичного оточення і транспорту доступні для всіх суспільних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5C28DA" w:rsidRPr="00F32BB4" w:rsidTr="00532631">
        <w:trPr>
          <w:trHeight w:val="272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8DA" w:rsidRPr="00F32BB4" w:rsidRDefault="00F32BB4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1.1.: системи моніторингу і контролю забезпечують застосування норм і стандартів доступності об`єктів фізичного оточення і транспорту</w:t>
            </w:r>
          </w:p>
        </w:tc>
      </w:tr>
      <w:tr w:rsidR="00CF492A" w:rsidRPr="00F32BB4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A8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 пошир</w:t>
            </w:r>
            <w:r w:rsidR="00A81A8F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достовірн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доступність об’єктів фізичного оточення, а також встановлення вимог до публічних закладів щодо інформування про наявні умови доступності їх будівель і приміщень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моніторинг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  <w:p w:rsidR="00CF492A" w:rsidRPr="00F32BB4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92A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оприлюднити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офіційному вебсайті Управління містобудування та архітектури обласної 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авної адміністрації результати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моніторингу стану пристосування головних входів до будівель органів виконавчої влади та місцевих державних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адміністрацій для використання особами з інвалідністю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забезпечено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громадськості до статистичної інформації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  <w:p w:rsidR="00CF492A" w:rsidRPr="00F32BB4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92A" w:rsidRPr="00F32BB4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 Прове</w:t>
            </w:r>
            <w:r w:rsidR="00A81A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участю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мадських організацій моніторинг та оцінку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ступеня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фізичного оточення і послуг для осіб з інвалідністю та інших маломобільних груп населення (відповідно до Порядку проведення моніторингу та оцінки ступеня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фізичного оточення і послуг для осіб з інвалідністю, затвердженого постановою Кабінету Міністрів України від 26 травня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№ 537)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1.1.2.1. довести до відома управителів інформацію про об'єкти, які підлягають оцінці у відповідний період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доведена до виконавців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BC1CE0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E0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07.06.2023</w:t>
            </w:r>
          </w:p>
          <w:p w:rsidR="00CF492A" w:rsidRPr="00F5395A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C1CE0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92A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1.1.2.2. провести обстеження та оцінку об'єктів, занесених до переліку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обстеження та оцінку об'єктів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E">
              <w:rPr>
                <w:rFonts w:ascii="Times New Roman" w:eastAsia="Times New Roman" w:hAnsi="Times New Roman" w:cs="Times New Roman"/>
                <w:sz w:val="24"/>
                <w:szCs w:val="24"/>
              </w:rPr>
              <w:t>31.08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Управителі об'єктів, які підлягають оцінці у відповідний період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92A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1.1.2.3. надати</w:t>
            </w:r>
            <w:r w:rsidRPr="00FD29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Управлінню містобудування та архітектури обласної державної адміністрації щодо </w:t>
            </w:r>
            <w:r w:rsidR="00971A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обстеження об'єктів т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оцінку їх </w:t>
            </w:r>
            <w:proofErr w:type="spellStart"/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надана статистична інформація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E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08.2023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Управителі об'єктів, які підлягають оцінці у відповідний період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92A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1.1.2.4. оприлюднити на офіційному сайті Управління містобудування та архітектури обласної держа</w:t>
            </w:r>
            <w:r w:rsidR="004558C4">
              <w:rPr>
                <w:rFonts w:ascii="Times New Roman" w:eastAsia="Times New Roman" w:hAnsi="Times New Roman" w:cs="Times New Roman"/>
                <w:sz w:val="24"/>
                <w:szCs w:val="24"/>
              </w:rPr>
              <w:t>вної адміністрації статистичну інформацію щодо проведеного обстеження об'єктів т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оцінку їх </w:t>
            </w:r>
            <w:proofErr w:type="spellStart"/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громадськості до статистичної інформації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D291D" w:rsidRDefault="00CF492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  <w:p w:rsidR="00CF492A" w:rsidRPr="00FD291D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92A" w:rsidRPr="00F32BB4" w:rsidRDefault="00CF492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3A1" w:rsidRPr="00F32BB4" w:rsidTr="00532631">
        <w:trPr>
          <w:trHeight w:val="256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171FFA" w:rsidRDefault="00A81A8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 Зібрано</w:t>
            </w:r>
            <w:r w:rsidR="006A63A1"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проаналізовано та оприлюднено</w:t>
            </w:r>
            <w:r w:rsidR="006A63A1"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інформацію про стан фізичної досту</w:t>
            </w:r>
            <w:r w:rsidR="006A63A1">
              <w:rPr>
                <w:rFonts w:ascii="Times New Roman" w:eastAsia="Times New Roman" w:hAnsi="Times New Roman" w:cs="Times New Roman"/>
                <w:sz w:val="24"/>
                <w:szCs w:val="24"/>
              </w:rPr>
              <w:t>пності готелів, інших об’єктів</w:t>
            </w:r>
            <w:r w:rsidR="006A63A1"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призначених для надання послуг </w:t>
            </w:r>
            <w:r w:rsidR="006A63A1">
              <w:rPr>
                <w:rFonts w:ascii="Times New Roman" w:eastAsia="Times New Roman" w:hAnsi="Times New Roman" w:cs="Times New Roman"/>
                <w:sz w:val="24"/>
                <w:szCs w:val="24"/>
              </w:rPr>
              <w:t>з розміщення, курортних закладів</w:t>
            </w:r>
            <w:r w:rsidR="006A63A1"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t>,  приміщеннях, де здійснюють свою д</w:t>
            </w:r>
            <w:r w:rsidR="006A63A1">
              <w:rPr>
                <w:rFonts w:ascii="Times New Roman" w:eastAsia="Times New Roman" w:hAnsi="Times New Roman" w:cs="Times New Roman"/>
                <w:sz w:val="24"/>
                <w:szCs w:val="24"/>
              </w:rPr>
              <w:t>іяльність туроператори, об'єктів</w:t>
            </w:r>
            <w:r w:rsidR="006A63A1"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туристичної інфраструктури на транспортних магістралях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171FFA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1.1.3.1. провести збір, </w:t>
            </w: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систематизацію та аналіз інформації про стан фізичної доступності в готелях, інших об’єктах, призначених для надання послуг з розміщення, приміщеннях, де здійснюють свою діяльність туроператори, об'єктах туристичної інфраструктури на транспортних магістралях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171FFA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здійснено збір, </w:t>
            </w: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систематизацію  та аналіз інформації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171FFA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01.06.2023</w:t>
            </w:r>
          </w:p>
          <w:p w:rsidR="006A63A1" w:rsidRPr="00171FFA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171FFA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30.07.2023</w:t>
            </w:r>
          </w:p>
          <w:p w:rsidR="006A63A1" w:rsidRPr="00171FFA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30.07.2024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171FFA" w:rsidRDefault="006A63A1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культури і </w:t>
            </w: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туризму,національностей та релігій обласної державної адміністрації,</w:t>
            </w:r>
          </w:p>
          <w:p w:rsidR="006A63A1" w:rsidRPr="00171FFA" w:rsidRDefault="006A63A1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F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 (у порядку рекомендації)</w:t>
            </w:r>
          </w:p>
          <w:p w:rsidR="006A63A1" w:rsidRPr="00171FFA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171FFA" w:rsidRDefault="006A63A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3A1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F32BB4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3A04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 w:cs="Times New Roman"/>
                <w:sz w:val="24"/>
                <w:szCs w:val="24"/>
              </w:rPr>
              <w:t>1.1.3.2 за результатами проведеного аналізу підготувати  звіт про стан фізичної доступності в готелях, інших об’єктах, призначених для надання послуг з розміщення, приміщеннях, де здійснюють свою діяльність туроператори, об'єктах туристичної інфраструктури на транспортних магістралях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3A04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звіт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3A04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  <w:p w:rsidR="006A63A1" w:rsidRPr="00443A04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3A04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  <w:p w:rsidR="006A63A1" w:rsidRPr="00443A04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0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3A04" w:rsidRDefault="006A63A1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3A04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3A1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F32BB4" w:rsidRDefault="006A63A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00A0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>1.1.3.3. розмістити на офіційному сайті 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національностей та релігій обласної державної адміністрації  </w:t>
            </w:r>
            <w:r w:rsidRPr="000C319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r w:rsidRPr="004400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фізичної доступності готелів, інших об'єктів, призначених для надання послуг з розміщення, приміщень, де здійснюють свою діяльність туроператори, об’єктів туристичної інфраструктури на транспортних магістралях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00A0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інформаційні повідомлення на офіційному сайті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00A0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  <w:p w:rsidR="006A63A1" w:rsidRPr="004400A0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00A0" w:rsidRDefault="006A63A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05.10.2023</w:t>
            </w:r>
          </w:p>
          <w:p w:rsidR="006A63A1" w:rsidRPr="004400A0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4400A0" w:rsidRDefault="006A63A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культури і туризму,національностей та релігій обласної </w:t>
            </w:r>
            <w:r w:rsidRPr="0044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державної адміністрації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3A1" w:rsidRPr="00F32BB4" w:rsidRDefault="006A63A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4F" w:rsidRPr="00F32BB4" w:rsidTr="00532631">
        <w:trPr>
          <w:trHeight w:val="256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96412E" w:rsidRDefault="0023204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755FB">
              <w:rPr>
                <w:rFonts w:ascii="Times New Roman" w:eastAsia="Times New Roman" w:hAnsi="Times New Roman" w:cs="Times New Roman"/>
                <w:sz w:val="24"/>
                <w:szCs w:val="24"/>
              </w:rPr>
              <w:t>4. Зібра</w:t>
            </w:r>
            <w:r w:rsidR="00380B0A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Pr="003755FB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</w:t>
            </w:r>
            <w:r w:rsidR="00380B0A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5F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достовірну інформацію про доступність спортивних об’єктів фізичного оточення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1.1.4.1. зібрати інформацію щодо кількості об’єктів спортивної інфраструктури, де можливий доступ до </w:t>
            </w:r>
            <w:proofErr w:type="spellStart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фізкультурно</w:t>
            </w:r>
            <w:proofErr w:type="spellEnd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-спортивних</w:t>
            </w:r>
            <w:proofErr w:type="spellEnd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всіх груп населення, у т.ч. осіб з інвалідністю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рівень інформаційної обізнаності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5.202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4.2024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</w:t>
            </w:r>
          </w:p>
          <w:p w:rsidR="0023204F" w:rsidRPr="00F32BB4" w:rsidRDefault="0023204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4F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96412E" w:rsidRDefault="0023204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1.1.4.2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підготувати звіт щодо кількості об’єктів спортивної інфраструктури, де можливий доступ до </w:t>
            </w:r>
            <w:proofErr w:type="spellStart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фізкультурно</w:t>
            </w:r>
            <w:proofErr w:type="spellEnd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-спортивних</w:t>
            </w:r>
            <w:proofErr w:type="spellEnd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всіх груп населення, у т.ч. 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осіб з інвалідністю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підготовлено звіт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E07E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6.202</w:t>
            </w:r>
            <w:r w:rsidRPr="00E07E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4F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96412E" w:rsidRDefault="0023204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1.1.4.3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поширити звіт щодо кількості об’єктів спортивної інфраструктури, де можливий доступ до </w:t>
            </w:r>
            <w:proofErr w:type="spellStart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фізкультурно</w:t>
            </w:r>
            <w:proofErr w:type="spellEnd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-спортивних</w:t>
            </w:r>
            <w:proofErr w:type="spellEnd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всіх груп населення, у т.ч. осіб з інвалідністю на сайті Департаменту сім’ї, молоді та спорту обласної державної адміністрації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повідомлення на офіційному сайті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7.202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01.06.2024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4F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1.1.4.4. зібрати та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поширити інформацію щодо кількості об’єктів спортивної інфраструктури,</w:t>
            </w:r>
          </w:p>
          <w:p w:rsidR="0023204F" w:rsidRPr="00373243" w:rsidRDefault="0023204F" w:rsidP="0053263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яких поліпшений </w:t>
            </w:r>
            <w:proofErr w:type="spellStart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простір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рівень інформаційної обізнаності </w:t>
            </w:r>
          </w:p>
          <w:p w:rsidR="0023204F" w:rsidRPr="00373243" w:rsidRDefault="0023204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4F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1.1.4.5</w:t>
            </w:r>
            <w:r w:rsidR="00BC2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підготувати звіт щодо кількості об’єктів спортивної інфраструктури,</w:t>
            </w:r>
          </w:p>
          <w:p w:rsidR="0023204F" w:rsidRPr="00373243" w:rsidRDefault="0023204F" w:rsidP="0053263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яких поліпшений </w:t>
            </w:r>
            <w:proofErr w:type="spellStart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простір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звіт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43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01.12.2024</w:t>
            </w: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373243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373243" w:rsidRDefault="0023204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4F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8C3DE3" w:rsidRDefault="00BC20FE" w:rsidP="0053263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1.1.4.6. </w:t>
            </w:r>
            <w:r w:rsidR="0023204F" w:rsidRPr="008C3DE3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поширити звіт щодо кількості об’єктів спортивної інфраструктури,</w:t>
            </w:r>
          </w:p>
          <w:p w:rsidR="0023204F" w:rsidRPr="008C3DE3" w:rsidRDefault="0023204F" w:rsidP="0053263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яких поліпшений </w:t>
            </w:r>
            <w:proofErr w:type="spellStart"/>
            <w:r w:rsidRPr="008C3D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8C3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простір </w:t>
            </w:r>
          </w:p>
          <w:p w:rsidR="0023204F" w:rsidRPr="008C3DE3" w:rsidRDefault="0023204F" w:rsidP="0053263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E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сайті Департаменту сім’ї, молоді та спорту обласної державної адміністрації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8C3DE3" w:rsidRDefault="0023204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E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повідомлення на офіційному сайті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10190D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  <w:p w:rsidR="0023204F" w:rsidRPr="0010190D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01.12.2024</w:t>
            </w:r>
          </w:p>
          <w:p w:rsidR="0023204F" w:rsidRPr="0010190D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10190D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04F" w:rsidRPr="0010190D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10190D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23204F" w:rsidRPr="0010190D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23204F" w:rsidRPr="0010190D" w:rsidRDefault="0023204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04F" w:rsidRPr="00F32BB4" w:rsidRDefault="0023204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90D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 зібрати інформацію щодо кількості молодіжних центрів, які є доступними для всіх категорій молоді, у т.ч. молоді з інвалідністю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інформацію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  <w:p w:rsidR="0010190D" w:rsidRPr="000533CB" w:rsidRDefault="001019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10190D" w:rsidRPr="000533CB" w:rsidRDefault="001019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(комунальна установа «Чернігівський обласний молодіжний центр» Чернігівської обласної ради)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90D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1.1.4.8 підготувати звіт щодо кількості молодіжних центрів, які є доступними для всіх категорій молоді, у т.ч. молоді з інвалідністю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звіт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90D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1.1.4.9 поширити звіт щодо кількості молодіжних центрів, які є доступними для всіх категорій молоді, у т.ч. молоді з інвалідністю на сайті Департамент у сім’ї, молоді та спорту обласної державної адміністрації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повідомлення на офіційному сайті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</w:t>
            </w:r>
          </w:p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0DA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F32BB4" w:rsidRDefault="006350D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10190D" w:rsidRDefault="006350D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ідготувати  інформаційну кампанію про вимоги та умови доступності на об’єктах молодіжної інфраструктури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10190D" w:rsidRDefault="006350D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hAnsi="Times New Roman" w:cs="Times New Roman"/>
                <w:sz w:val="24"/>
                <w:szCs w:val="24"/>
              </w:rPr>
              <w:t>підготовлено захід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10190D" w:rsidRDefault="006350D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10190D" w:rsidRDefault="006350D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  <w:p w:rsidR="006350DA" w:rsidRPr="0010190D" w:rsidRDefault="006350D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Default="006350D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3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350DA" w:rsidRPr="00CA1230" w:rsidRDefault="006350D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3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CA1230" w:rsidRDefault="006350D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0DA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350DA" w:rsidRPr="00F32BB4" w:rsidRDefault="006350D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10190D" w:rsidRDefault="006350D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1.1.4.11. провести  інформаційну кампанію про вимоги та умови доступності на об’єктах молодіжної інфраструктури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10190D" w:rsidRDefault="006350D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поширено серед зацікавлених осіб інформацію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10190D" w:rsidRDefault="006350D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Pr="0010190D" w:rsidRDefault="006350D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  <w:p w:rsidR="006350DA" w:rsidRPr="0010190D" w:rsidRDefault="006350D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350DA" w:rsidRPr="00CA1230" w:rsidRDefault="006350D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350DA" w:rsidRPr="00CA1230" w:rsidRDefault="006350D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90D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0190D" w:rsidRPr="00F32BB4" w:rsidRDefault="001019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48774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1.1.4.12</w:t>
            </w:r>
            <w:r w:rsidR="00CA3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10190D"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публікувати </w:t>
            </w:r>
            <w:r w:rsidR="0010190D"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звіт за результатами інформаційної кампанію про вимоги та умови доступності на об’єктах молодіжної інфраструктури на </w:t>
            </w:r>
            <w:r w:rsidR="00CA3459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="0010190D"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 Департаменту сім’ї, молоді та спорту обласної державної адміністрації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інформаційні </w:t>
            </w: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повідомлення на офіційному сайті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01.10.2023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D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  <w:p w:rsidR="0010190D" w:rsidRPr="0010190D" w:rsidRDefault="001019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0DA" w:rsidRDefault="006350D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сім’ї, молоді </w:t>
            </w:r>
            <w:r w:rsidRPr="00CA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спорту обласної державної адміністрації</w:t>
            </w:r>
          </w:p>
          <w:p w:rsidR="0010190D" w:rsidRPr="00CA1230" w:rsidRDefault="001019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0D" w:rsidRPr="00CA1230" w:rsidRDefault="001019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569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A20569" w:rsidRDefault="00A2056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>1.1.4.13</w:t>
            </w:r>
            <w:r w:rsidR="00CA3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провести  моніторинг та оцінку ступеня </w:t>
            </w:r>
            <w:proofErr w:type="spellStart"/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об’єктів фізичного оточення і послуг для осіб з інвалідністю та інших мало мобільних груп населення з урахуванням гендерного аспекту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A20569" w:rsidRDefault="00A2056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визначена доступність до медичних послуг всіх закладів області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A20569" w:rsidRDefault="00A2056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A20569" w:rsidRDefault="00A2056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  <w:p w:rsidR="00A20569" w:rsidRPr="00A20569" w:rsidRDefault="00A2056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569" w:rsidRPr="00A20569" w:rsidRDefault="00A2056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spacing w:after="0" w:line="240" w:lineRule="auto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здоров'я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569" w:rsidRPr="00F32BB4" w:rsidTr="00532631">
        <w:trPr>
          <w:trHeight w:val="256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A20569" w:rsidRDefault="00A2056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>1.1.4.14</w:t>
            </w:r>
            <w:r w:rsidR="00CA3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підготувати звіт щодо ступеня </w:t>
            </w:r>
            <w:proofErr w:type="spellStart"/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об’єктів фізичного оточення і послуг для осіб з інвалідністю та інших мало мобільних груп населення з урахуванням гендерного аспекту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A20569" w:rsidRDefault="00A2056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звіт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A20569" w:rsidRDefault="00A2056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A20569" w:rsidRDefault="00A2056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69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569" w:rsidRPr="00F32BB4" w:rsidTr="00532631">
        <w:trPr>
          <w:trHeight w:val="256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2449C2" w:rsidRDefault="00A2056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t>1.1.4.15</w:t>
            </w:r>
            <w:r w:rsidR="00CA3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поширити звіт щодо ступеня </w:t>
            </w:r>
            <w:proofErr w:type="spellStart"/>
            <w:r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  <w:r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об’єктів фізичного оточення і послуг для осіб з інвалідністю та інших </w:t>
            </w:r>
            <w:r w:rsidR="00284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</w:t>
            </w:r>
            <w:r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мобільних груп населення з урахуванням гендерного аспекту на сайті Управління охорони здоров'я обласної державної адміністрації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2449C2" w:rsidRDefault="00A2056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інформаційні повідомлення на офіційному сайті</w:t>
            </w:r>
            <w:r w:rsidR="002449C2"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охорони здоров'я обласної державної адміністрації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2449C2" w:rsidRDefault="002449C2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2449C2" w:rsidRDefault="002449C2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569" w:rsidRPr="00F32BB4" w:rsidRDefault="00A20569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2C9" w:rsidRPr="00F32BB4" w:rsidTr="00532631">
        <w:trPr>
          <w:trHeight w:val="70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F32BB4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80B0A">
              <w:rPr>
                <w:rFonts w:ascii="Times New Roman" w:eastAsia="Times New Roman" w:hAnsi="Times New Roman" w:cs="Times New Roman"/>
                <w:sz w:val="24"/>
                <w:szCs w:val="24"/>
              </w:rPr>
              <w:t>5.Зібрано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пошир</w:t>
            </w:r>
            <w:r w:rsidR="00380B0A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доступність закладів культури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946E90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1.1.5.1. здійснити моніторинг стану доступності театрів державної та комунальної форми власності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946E90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моніторинг доступності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946E9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90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  <w:p w:rsidR="007C32C9" w:rsidRPr="00946E90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90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946E9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90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28.10.2023</w:t>
            </w:r>
          </w:p>
          <w:p w:rsidR="007C32C9" w:rsidRPr="00946E9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90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28.10.2024</w:t>
            </w:r>
          </w:p>
          <w:p w:rsidR="007C32C9" w:rsidRPr="00946E90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946E90" w:rsidRDefault="007C32C9" w:rsidP="00532631">
            <w:pPr>
              <w:spacing w:after="0" w:line="240" w:lineRule="auto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946E9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культури і туризму, національносте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та релігій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F32BB4" w:rsidRDefault="007C32C9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2C9" w:rsidRPr="00F32BB4" w:rsidTr="00532631">
        <w:trPr>
          <w:trHeight w:val="70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F32BB4" w:rsidRDefault="007C32C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1.1.5.2 підготувати звіт щодо стану доступності театрів державної та комунальної форми власності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звіт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29.10.2023</w:t>
            </w:r>
          </w:p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25.11.2023</w:t>
            </w:r>
          </w:p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25.11.2024</w:t>
            </w:r>
          </w:p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F32BB4" w:rsidRDefault="007C32C9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2C9" w:rsidRPr="00F32BB4" w:rsidTr="00532631">
        <w:trPr>
          <w:trHeight w:val="256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F32BB4" w:rsidRDefault="007C32C9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1.1.5.3. опублікувати звіт за результатами моніторингу про доступність закладів культури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інформаційні повідомлення на офіційному сайті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26.11.2023</w:t>
            </w:r>
          </w:p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26.11.2024</w:t>
            </w:r>
          </w:p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29.11.2023</w:t>
            </w:r>
          </w:p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03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29.11.2024</w:t>
            </w:r>
          </w:p>
          <w:p w:rsidR="007C32C9" w:rsidRPr="00754E03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754E03" w:rsidRDefault="007C32C9" w:rsidP="00532631">
            <w:pPr>
              <w:spacing w:after="0" w:line="240" w:lineRule="auto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F32BB4" w:rsidRDefault="007C32C9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2C9" w:rsidRPr="00F32BB4" w:rsidTr="00532631">
        <w:trPr>
          <w:trHeight w:val="15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F32BB4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E96A66">
              <w:rPr>
                <w:rFonts w:ascii="Times New Roman" w:eastAsia="Times New Roman" w:hAnsi="Times New Roman" w:cs="Times New Roman"/>
                <w:sz w:val="24"/>
                <w:szCs w:val="24"/>
              </w:rPr>
              <w:t>6. Забезпеч</w:t>
            </w:r>
            <w:r w:rsidR="00380B0A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A6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доступність осіб з інвалідністю та інших маломобільних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до отримання адміністративних послуг у ЦНАП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адати рекомендації </w:t>
            </w:r>
            <w:proofErr w:type="spellStart"/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Мінцифри</w:t>
            </w:r>
            <w:proofErr w:type="spellEnd"/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Мінінфраструктури</w:t>
            </w:r>
            <w:proofErr w:type="spellEnd"/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органам місцевого самоврядування, щодо облаштування приміщень ЦНАП з урахуванням потреб осіб з інвалідністю та інших мало мобільних груп населення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поширено рекомендації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</w:t>
            </w:r>
          </w:p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економічного розвитку</w:t>
            </w:r>
            <w:r w:rsidR="00FC0438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обласної державної адміністрації</w:t>
            </w: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C32C9" w:rsidRPr="00D528A0" w:rsidRDefault="007C32C9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селищних рад  </w:t>
            </w:r>
          </w:p>
          <w:p w:rsidR="007C32C9" w:rsidRPr="00D528A0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2C9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7C32C9" w:rsidRPr="00F32BB4" w:rsidRDefault="007C32C9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залучити</w:t>
            </w: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органів місцевого самоврядування</w:t>
            </w:r>
            <w:r w:rsidRPr="00D528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інформаційно-просвітницьких заходів (нарад, семінарів, тренінгів, навчань </w:t>
            </w:r>
            <w:r w:rsidR="004B3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тощо) у форматі он-лайн або </w:t>
            </w:r>
            <w:proofErr w:type="spellStart"/>
            <w:r w:rsidR="004B3668">
              <w:rPr>
                <w:rFonts w:ascii="Times New Roman" w:eastAsia="Times New Roman" w:hAnsi="Times New Roman" w:cs="Times New Roman"/>
                <w:sz w:val="24"/>
                <w:szCs w:val="24"/>
              </w:rPr>
              <w:t>офф-</w:t>
            </w: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забезпечення доступності адміністративних послуг у ЦНАП з урахуванням потреб осіб з інвалідністю та інших мало мобільних  груп населення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рівень інформаційної обізнаності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A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7C32C9" w:rsidRPr="00D528A0" w:rsidRDefault="007C32C9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7C32C9" w:rsidRPr="00D528A0" w:rsidRDefault="007C32C9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532631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1.2.: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8C394E" w:rsidRPr="00F32BB4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7D7C8C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D7C8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ристос</w:t>
            </w:r>
            <w:r w:rsidR="00380B0A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овано</w:t>
            </w:r>
            <w:r w:rsidRPr="007D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D7C8C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оловні входи</w:t>
            </w:r>
            <w:r w:rsidRPr="007D7C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7C8C">
              <w:rPr>
                <w:rFonts w:ascii="Times New Roman" w:eastAsia="Times New Roman" w:hAnsi="Times New Roman" w:cs="Times New Roman"/>
                <w:sz w:val="24"/>
                <w:szCs w:val="24"/>
              </w:rPr>
              <w:t>до будівель органів виконавчої влади та місцевих державних адміністрацій для використання</w:t>
            </w:r>
            <w:r w:rsidRPr="007D7C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7D7C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особами з інвалідністю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.1.1 довести до відома органів виконавчої влади та місцевих державних адміністрацій інформацію про необхідність пристосування головних входів до будівель, де вони розташовані, для використання особами з інвалідністю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врах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вано вимоги чинного законодавства з питань </w:t>
            </w:r>
            <w:proofErr w:type="spellStart"/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8C394E" w:rsidRPr="00FD291D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30.07.2023</w:t>
            </w:r>
          </w:p>
          <w:p w:rsidR="008C394E" w:rsidRPr="00FD291D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tabs>
                <w:tab w:val="left" w:pos="2443"/>
              </w:tabs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адміністрації,</w:t>
            </w:r>
          </w:p>
          <w:p w:rsidR="008C394E" w:rsidRPr="00FD291D" w:rsidRDefault="008C394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обласної державної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адміністрації,</w:t>
            </w:r>
          </w:p>
          <w:p w:rsidR="008C394E" w:rsidRPr="00FD291D" w:rsidRDefault="008C394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сільських, селищних рад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 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рекомендації),</w:t>
            </w:r>
          </w:p>
          <w:p w:rsidR="008C394E" w:rsidRPr="00FD291D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6C0F61" w:rsidRDefault="008C394E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94E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C394E" w:rsidRPr="007D7C8C" w:rsidRDefault="008C394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.1.2. довести до відома органів місцевого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самоврядування інформацію про необхідність пристосування головних входів до </w:t>
            </w:r>
            <w:proofErr w:type="spellStart"/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адмінбудівель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розробці програм комплексного відновлення територій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використання особами з інвалідністю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враховано вимоги до пристосування головних входів </w:t>
            </w:r>
            <w:proofErr w:type="spellStart"/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адмінбудівель</w:t>
            </w:r>
            <w:proofErr w:type="spellEnd"/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8C394E" w:rsidRPr="00FD291D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8C394E" w:rsidRPr="00FD291D" w:rsidRDefault="008C394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1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C394E" w:rsidRPr="00FD291D" w:rsidRDefault="008C394E" w:rsidP="00532631">
            <w:pPr>
              <w:spacing w:after="0" w:line="240" w:lineRule="auto"/>
              <w:ind w:right="-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C394E" w:rsidRPr="006C0F61" w:rsidRDefault="008C394E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532631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452D3" w:rsidRPr="001906F3" w:rsidRDefault="006452D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000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1906F3" w:rsidRDefault="00750AB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  <w:r w:rsidR="00266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забезпечити </w:t>
            </w:r>
            <w:r w:rsidR="006452D3" w:rsidRPr="00D65DB8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r w:rsidR="002667E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6452D3" w:rsidRPr="00D65DB8">
              <w:rPr>
                <w:rFonts w:ascii="Times New Roman" w:eastAsia="Times New Roman" w:hAnsi="Times New Roman" w:cs="Times New Roman"/>
                <w:sz w:val="24"/>
                <w:szCs w:val="24"/>
              </w:rPr>
              <w:t>д в приміщення Управління охорони здоров'я облдержадміністрації інформаційними знаками про наявність та розташування входів (виходів) для осіб з інвалідністю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1906F3" w:rsidRDefault="00844487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452D3" w:rsidRPr="00D65D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</w:t>
            </w:r>
            <w:r w:rsidR="00266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452D3" w:rsidRPr="00D65DB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</w:t>
            </w:r>
            <w:r w:rsidR="002667E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6452D3" w:rsidRPr="0029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</w:t>
            </w:r>
            <w:r w:rsidR="002667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1906F3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86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1906F3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8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1906F3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8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здоров'я обласної державної адміністрації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1906F3" w:rsidRDefault="006452D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6317" w:rsidRPr="00F32BB4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317" w:rsidRPr="00F32BB4" w:rsidRDefault="00F36317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 </w:t>
            </w:r>
            <w:r w:rsidR="00F91D65"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</w:t>
            </w:r>
            <w:r w:rsidR="00F91D65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туристичних об'єктів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розташованих на транспортних магістралях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317" w:rsidRPr="00F36317" w:rsidRDefault="00F36317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17">
              <w:rPr>
                <w:rFonts w:ascii="Times New Roman" w:eastAsia="Times New Roman" w:hAnsi="Times New Roman" w:cs="Times New Roman"/>
                <w:sz w:val="24"/>
                <w:szCs w:val="24"/>
              </w:rPr>
              <w:t>1.2.2.1. провести</w:t>
            </w:r>
            <w:r w:rsidRPr="00F363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63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виконання програм облаштування фізичної доступності туристичної інфраструктури об’єктів на транспортних магістралях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317" w:rsidRPr="00F36317" w:rsidRDefault="00F36317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1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моніторингу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317" w:rsidRPr="00F36317" w:rsidRDefault="00F36317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17">
              <w:rPr>
                <w:rFonts w:ascii="Times New Roman" w:eastAsia="Calibri" w:hAnsi="Times New Roman" w:cs="Times New Roman"/>
                <w:sz w:val="24"/>
                <w:szCs w:val="24"/>
              </w:rPr>
              <w:t>01.10.2023</w:t>
            </w:r>
          </w:p>
          <w:p w:rsidR="00F36317" w:rsidRPr="00F36317" w:rsidRDefault="00F36317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17">
              <w:rPr>
                <w:rFonts w:ascii="Times New Roman" w:eastAsia="Calibri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317" w:rsidRPr="00F36317" w:rsidRDefault="00F36317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17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  <w:p w:rsidR="00F36317" w:rsidRPr="00F36317" w:rsidRDefault="00F36317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17">
              <w:rPr>
                <w:rFonts w:ascii="Times New Roman" w:eastAsia="Calibri" w:hAnsi="Times New Roman" w:cs="Times New Roman"/>
                <w:sz w:val="24"/>
                <w:szCs w:val="24"/>
              </w:rPr>
              <w:t>20.10.2024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317" w:rsidRPr="00F32BB4" w:rsidRDefault="00F36317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317" w:rsidRPr="00F32BB4" w:rsidRDefault="00F36317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DA5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F32BB4" w:rsidRDefault="00E72DA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E72DA5" w:rsidRDefault="00E72DA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1.2.2.2 підготувати звіт про виконання програм облаштування фізичної доступності туристичної інфраструктури об’єктів </w:t>
            </w:r>
            <w:r w:rsidRPr="00E72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транспортних магістралях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E72DA5" w:rsidRDefault="00E72DA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підготовлено звіт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E72DA5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Calibri" w:hAnsi="Times New Roman" w:cs="Times New Roman"/>
                <w:sz w:val="24"/>
                <w:szCs w:val="24"/>
              </w:rPr>
              <w:t>21.10.2023</w:t>
            </w:r>
          </w:p>
          <w:p w:rsidR="00E72DA5" w:rsidRPr="00E72DA5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Calibri" w:hAnsi="Times New Roman" w:cs="Times New Roman"/>
                <w:sz w:val="24"/>
                <w:szCs w:val="24"/>
              </w:rPr>
              <w:t>21.10.2024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E72DA5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  <w:p w:rsidR="00E72DA5" w:rsidRPr="00E72DA5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Calibri" w:hAnsi="Times New Roman" w:cs="Times New Roman"/>
                <w:sz w:val="24"/>
                <w:szCs w:val="24"/>
              </w:rPr>
              <w:t>27.10.2024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F32BB4" w:rsidRDefault="00E72DA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F32BB4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DA5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F32BB4" w:rsidRDefault="00E72DA5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E72DA5" w:rsidRDefault="00E72DA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Times New Roman" w:hAnsi="Times New Roman" w:cs="Times New Roman"/>
                <w:sz w:val="24"/>
                <w:szCs w:val="24"/>
              </w:rPr>
              <w:t>1.2.2.3. опублікувати звіт про виконання програм облаштування фізичної доступності туристичної інфраструктури об’єктів на транспортних магістралях</w:t>
            </w:r>
          </w:p>
          <w:p w:rsidR="00E72DA5" w:rsidRPr="00E72DA5" w:rsidRDefault="00E72DA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офіційному сайті Департаменту культури і туризму, національностей та релігій обласної державної адміністрації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E72DA5" w:rsidRDefault="00E72DA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повідомлення на офіційному сайті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E72DA5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Calibri" w:hAnsi="Times New Roman" w:cs="Times New Roman"/>
                <w:sz w:val="24"/>
                <w:szCs w:val="24"/>
              </w:rPr>
              <w:t>28.10.2023</w:t>
            </w:r>
          </w:p>
          <w:p w:rsidR="00E72DA5" w:rsidRPr="00E72DA5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Calibri" w:hAnsi="Times New Roman" w:cs="Times New Roman"/>
                <w:sz w:val="24"/>
                <w:szCs w:val="24"/>
              </w:rPr>
              <w:t>28.10.2024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E72DA5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Calibri" w:hAnsi="Times New Roman" w:cs="Times New Roman"/>
                <w:sz w:val="24"/>
                <w:szCs w:val="24"/>
              </w:rPr>
              <w:t>31.10.2023</w:t>
            </w:r>
          </w:p>
          <w:p w:rsidR="00E72DA5" w:rsidRPr="00E72DA5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DA5">
              <w:rPr>
                <w:rFonts w:ascii="Times New Roman" w:eastAsia="Calibri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F32BB4" w:rsidRDefault="00E72DA5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DA5" w:rsidRPr="00F32BB4" w:rsidRDefault="00E72DA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641" w:rsidRPr="00F32BB4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F32BB4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88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 </w:t>
            </w:r>
            <w:r w:rsidR="00F91D65"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пошир</w:t>
            </w:r>
            <w:r w:rsidR="00F91D65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88487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 доступність</w:t>
            </w:r>
            <w:r w:rsidRPr="00D65D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884876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об'єктів культурної</w:t>
            </w:r>
            <w:r w:rsidRPr="00D65D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884876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D65DB8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1.2.3.1. здійснити моніторинг фізичн</w:t>
            </w:r>
            <w:r w:rsidR="00B2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2D0E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бібліотек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моніторинг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28.10.2023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28.10.2024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EC7F7F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7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культури і туризму, національностей та релігій обласної державної адміністрації,</w:t>
            </w:r>
          </w:p>
          <w:p w:rsidR="00420641" w:rsidRPr="00EC7F7F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8A0CA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A0CA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міських, сільських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02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елищних рад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A0CA5">
              <w:rPr>
                <w:rFonts w:ascii="Times New Roman" w:eastAsia="Times New Roman" w:hAnsi="Times New Roman" w:cs="Times New Roman"/>
                <w:sz w:val="24"/>
                <w:szCs w:val="24"/>
              </w:rPr>
              <w:t>(у</w:t>
            </w:r>
            <w:r w:rsidRPr="0042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CA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рекомендації),</w:t>
            </w:r>
          </w:p>
          <w:p w:rsidR="00420641" w:rsidRPr="000E01EA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0000"/>
              </w:rPr>
            </w:pPr>
            <w:r w:rsidRPr="008A0C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</w:t>
            </w:r>
            <w:r w:rsidRPr="00EC7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8A0CA5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F32BB4" w:rsidRDefault="0042064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</w:p>
        </w:tc>
      </w:tr>
      <w:tr w:rsidR="00420641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884876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1.2.3.2 підготувати звіт про фізичний</w:t>
            </w: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до бібліотек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звіт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29.10.2023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25.11.2023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25.11.2024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EC7F7F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F32BB4" w:rsidRDefault="0042064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</w:p>
        </w:tc>
      </w:tr>
      <w:tr w:rsidR="00420641" w:rsidRPr="00F32BB4" w:rsidTr="00532631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F32BB4" w:rsidRDefault="0042064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1.2.3.3. опублікувати звіт про фізичний</w:t>
            </w: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до бібліотек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повідомлення на офіційному сайті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26.11.2023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26.11.2024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29.11.2023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79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29.11.2024</w:t>
            </w:r>
          </w:p>
          <w:p w:rsidR="00420641" w:rsidRPr="007D0E79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F32BB4" w:rsidRDefault="0042064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641" w:rsidRPr="00F32BB4" w:rsidRDefault="0042064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BA" w:rsidRPr="00F32BB4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1.2.4. Забезпеч</w:t>
            </w:r>
            <w:r w:rsidR="00F91D65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 системи цивільного захисту і безпеки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1.2.4.1. облаштувати споруди цивільного захисту засобами, що забезпечують доступ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споруд цивільного захисту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Default="004C40B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4C40BA" w:rsidRPr="00F32BB4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Default="004C40B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4C40BA" w:rsidRDefault="004C40B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4C40BA" w:rsidRDefault="004C40B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0BA" w:rsidRPr="004F4759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Default="004C40BA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з питань цивільного захисту та оборонної роботи обласної державної адміністрації, </w:t>
            </w:r>
          </w:p>
          <w:p w:rsidR="004C40BA" w:rsidRPr="00F32BB4" w:rsidRDefault="004C40BA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селищних рад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рекомендації),</w:t>
            </w:r>
          </w:p>
          <w:p w:rsidR="004C40BA" w:rsidRPr="00F32BB4" w:rsidRDefault="004C40B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районні державні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адміністрації,          </w:t>
            </w:r>
          </w:p>
          <w:p w:rsidR="004C40BA" w:rsidRPr="00F32BB4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 господарювання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BA" w:rsidRPr="00F32BB4" w:rsidTr="00532631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1.2.4.2</w:t>
            </w:r>
            <w:r w:rsidRPr="005F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165C">
              <w:rPr>
                <w:rFonts w:ascii="Times New Roman" w:eastAsia="Times New Roman" w:hAnsi="Times New Roman" w:cs="Times New Roman"/>
                <w:sz w:val="24"/>
                <w:szCs w:val="24"/>
              </w:rPr>
              <w:t>ооблаштувати</w:t>
            </w:r>
            <w:proofErr w:type="spellEnd"/>
            <w:r w:rsidRPr="005F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укриття</w:t>
            </w:r>
            <w:r w:rsidRPr="008773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закладах освіти, зокрема засобами, що забезпечують доступ маломобільних груп населення, включаючи осіб з інвалідністю, в умовах воєнного чи надзвичайного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роботи з облаштування укриттів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5F165C" w:rsidRDefault="004C40B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5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4C40BA" w:rsidRPr="005F165C" w:rsidRDefault="004C40B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5F165C" w:rsidRDefault="004C40B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5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4C40BA" w:rsidRPr="005F165C" w:rsidRDefault="004C40B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5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4C40BA" w:rsidRPr="005F165C" w:rsidRDefault="004C40B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4C40BA" w:rsidRPr="00F32BB4" w:rsidRDefault="004C40BA" w:rsidP="00532631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иконавчі органи міських, сільських, селищних рад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  <w:p w:rsidR="004C40BA" w:rsidRPr="00F32BB4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BA" w:rsidRPr="00F32BB4" w:rsidTr="00532631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8A0CA5" w:rsidRDefault="004C40B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32631">
              <w:rPr>
                <w:rFonts w:ascii="Times New Roman" w:hAnsi="Times New Roman" w:cs="Times New Roman"/>
                <w:sz w:val="24"/>
                <w:szCs w:val="24"/>
              </w:rPr>
              <w:t>.4.3. облаштувати  укриття допоміжними засобами в закладах охорони здоров’я персоналу та пацієнтів закладів, в тому числі для осіб з обмеженими фізичними можливостями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можливість доступу до укриттів в закладах охорони здоров’я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Default="004C40B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40BA" w:rsidRPr="00F32BB4" w:rsidRDefault="004C40B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Default="004C40B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31.12.2023,</w:t>
            </w:r>
          </w:p>
          <w:p w:rsidR="004C40BA" w:rsidRDefault="004C40B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4C40BA" w:rsidRDefault="004C40B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0BA" w:rsidRPr="004F4759" w:rsidRDefault="004C40BA" w:rsidP="0053263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здоров'я обласної державної адміністрації,</w:t>
            </w:r>
          </w:p>
          <w:p w:rsidR="004C40BA" w:rsidRDefault="004C40BA" w:rsidP="00532631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селищних рад </w:t>
            </w:r>
          </w:p>
          <w:p w:rsidR="004C40BA" w:rsidRPr="008A0CA5" w:rsidRDefault="004C40BA" w:rsidP="00532631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4C40BA" w:rsidRPr="00F32BB4" w:rsidRDefault="004C40BA" w:rsidP="005326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53" w:rsidRPr="00F32BB4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F32BB4" w:rsidRDefault="00C05753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083FCB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5">
              <w:rPr>
                <w:rFonts w:ascii="Times New Roman" w:hAnsi="Times New Roman" w:cs="Times New Roman"/>
                <w:sz w:val="24"/>
                <w:szCs w:val="24"/>
              </w:rPr>
              <w:t>1.2.4.4.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придбати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електроживлення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забезпечення </w:t>
            </w:r>
            <w:r w:rsidRPr="008A0CA5">
              <w:rPr>
                <w:rFonts w:ascii="Times New Roman" w:hAnsi="Times New Roman" w:cs="Times New Roman"/>
                <w:sz w:val="24"/>
                <w:szCs w:val="24"/>
              </w:rPr>
              <w:t>функціонування закладів охорони здоров’я області у безперебійному режимі електроживлення у разі відключення централізованого електропостачання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електроживлення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1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:rsidR="00C05753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3" w:rsidRPr="00157068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здоров'я обласної державної адміністрації,</w:t>
            </w:r>
          </w:p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>районні  державні адміністрації,</w:t>
            </w:r>
          </w:p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F32BB4" w:rsidRDefault="00C0575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53" w:rsidRPr="00F32BB4" w:rsidTr="00532631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C05753" w:rsidRPr="00F32BB4" w:rsidRDefault="00C05753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8A0CA5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1.2.4.5. встановити 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електроживлення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забезпечення </w:t>
            </w:r>
            <w:r w:rsidRPr="008A0CA5">
              <w:rPr>
                <w:rFonts w:ascii="Times New Roman" w:hAnsi="Times New Roman" w:cs="Times New Roman"/>
                <w:sz w:val="24"/>
                <w:szCs w:val="24"/>
              </w:rPr>
              <w:t>функціонування закладів охорони здоров’я області у безперебійному режимі електроживлення у разі відключення централізованого електропостачання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встановлено 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1D0">
              <w:rPr>
                <w:rFonts w:ascii="Times New Roman" w:hAnsi="Times New Roman" w:cs="Times New Roman"/>
                <w:sz w:val="24"/>
                <w:szCs w:val="24"/>
              </w:rPr>
              <w:t xml:space="preserve"> електроживлення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1201D0" w:rsidRDefault="00C0575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5753" w:rsidRPr="00F32BB4" w:rsidRDefault="00C0575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B32" w:rsidRPr="00F32BB4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Забезпеч</w:t>
            </w:r>
            <w:r w:rsidR="00F91D65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доступність будівель і приміщень закладів освіти для маломобільних груп населення із забезпеченнями універсального дизайну та розумного пристосування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.1. провести моніторинг доступності закладів освіти усіх рівнів для маломобільних груп населення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моніторинг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A66B32" w:rsidRPr="00F32BB4" w:rsidRDefault="00A66B32" w:rsidP="00532631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иконавчі органи міських, сільських, селищних рад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B32" w:rsidRPr="00F32BB4" w:rsidTr="00532631">
        <w:trPr>
          <w:trHeight w:val="425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провести ремонтні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 щодо забезпечення доступності закладів освіти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іх рівнів для мало мобільних груп населення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роботи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B32" w:rsidRPr="00F32BB4" w:rsidRDefault="00A66B32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532631">
        <w:trPr>
          <w:trHeight w:val="425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Стратегічна ціль 1.3.: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 w:rsidRPr="00F32BB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 сфері доступності</w:t>
            </w:r>
          </w:p>
        </w:tc>
      </w:tr>
      <w:tr w:rsidR="005D63AC" w:rsidRPr="00F32BB4" w:rsidTr="00532631">
        <w:trPr>
          <w:trHeight w:val="425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Default="005D63A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1.3.1. Підвищ</w:t>
            </w:r>
            <w:r w:rsidR="00F91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обізнаності та професійних компетентностей державних службовців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посадових осіб місцевого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D63AC" w:rsidRDefault="005D63A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представників та власників туристичної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63AC" w:rsidRDefault="005D63A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працівників державних та комунальних установ, організацій, професійних</w:t>
            </w:r>
          </w:p>
          <w:p w:rsidR="005D63AC" w:rsidRDefault="005D63A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спільнот та громадськості</w:t>
            </w:r>
          </w:p>
          <w:p w:rsidR="005D63AC" w:rsidRPr="00F32BB4" w:rsidRDefault="005D63AC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принципів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274364" w:rsidRDefault="005D63AC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75C1"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2631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</w:t>
            </w:r>
            <w:r w:rsidRPr="00274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27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навчання державних службовців та посадових осіб місцевого самоврядування з питань </w:t>
            </w:r>
            <w:proofErr w:type="spellStart"/>
            <w:r w:rsidRPr="0027436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  <w:r w:rsidRPr="0027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274364" w:rsidRDefault="005D63AC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64">
              <w:rPr>
                <w:rFonts w:ascii="Times New Roman" w:hAnsi="Times New Roman" w:cs="Times New Roman"/>
                <w:sz w:val="24"/>
                <w:szCs w:val="24"/>
              </w:rPr>
              <w:t>складено графіки навчання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2A052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  <w:r w:rsidR="005D63AC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Default="002A052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5D63AC" w:rsidRDefault="005D63AC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3AC" w:rsidRPr="005D63AC" w:rsidRDefault="005D63AC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5D63AC" w:rsidP="00532631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5D63AC" w:rsidRPr="00F32BB4" w:rsidRDefault="005D63AC" w:rsidP="00532631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Чернігівський регіональний центр підвищення кваліфікації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5D63AC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3AC" w:rsidRPr="00F32BB4" w:rsidTr="00532631">
        <w:trPr>
          <w:trHeight w:val="425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5D63A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2A0521" w:rsidRDefault="005D63A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21"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  <w:r w:rsidR="002A0521" w:rsidRPr="002A0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навчання державних службовців та посадових осіб місцевого </w:t>
            </w:r>
            <w:r w:rsidRPr="002A0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самоврядування з питань </w:t>
            </w:r>
            <w:proofErr w:type="spellStart"/>
            <w:r w:rsidRPr="002A05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5D63A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сформовано професійну компетентність державних службовців та посадових осіб місцевого самоврядування з питань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безбар'єрності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2A052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2A052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5D63AC" w:rsidP="00532631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3AC" w:rsidRPr="00F32BB4" w:rsidRDefault="005D63AC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83C" w:rsidRPr="00F32BB4" w:rsidTr="00532631">
        <w:trPr>
          <w:trHeight w:val="425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8483C" w:rsidRPr="00F32BB4" w:rsidRDefault="0008483C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612AF7" w:rsidRDefault="0008483C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1.3.1.3. підготувати  проведення онлайн/</w:t>
            </w:r>
            <w:proofErr w:type="spellStart"/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(семінари, круглі столи тощо) з суб’єктами туристичної інфраструктури щодо інформування про сучасні тенденції із створення безперешкодного середовища для осіб з інвалідністю та інших мало мобільних груп населення, законодавства та нормативних актів з доступності та </w:t>
            </w:r>
            <w:proofErr w:type="spellStart"/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612AF7" w:rsidRDefault="0008483C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F7">
              <w:rPr>
                <w:rFonts w:ascii="Times New Roman" w:hAnsi="Times New Roman" w:cs="Times New Roman"/>
                <w:sz w:val="24"/>
                <w:szCs w:val="24"/>
              </w:rPr>
              <w:t>складено графіки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612AF7" w:rsidRDefault="0008483C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10.05.2023</w:t>
            </w:r>
          </w:p>
          <w:p w:rsidR="0008483C" w:rsidRPr="00612AF7" w:rsidRDefault="0008483C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612AF7" w:rsidRDefault="0008483C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  <w:p w:rsidR="0008483C" w:rsidRPr="00612AF7" w:rsidRDefault="0008483C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  <w:p w:rsidR="0008483C" w:rsidRPr="00612AF7" w:rsidRDefault="0008483C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612AF7" w:rsidRDefault="0008483C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культури і туризму,національностей та релігій обласної державної адміністрації,</w:t>
            </w:r>
          </w:p>
          <w:p w:rsidR="0008483C" w:rsidRPr="00612AF7" w:rsidRDefault="0008483C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F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 (у порядку рекомендації)</w:t>
            </w:r>
          </w:p>
          <w:p w:rsidR="0008483C" w:rsidRPr="00612AF7" w:rsidRDefault="0008483C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83C" w:rsidRPr="00612AF7" w:rsidRDefault="0008483C" w:rsidP="00532631">
            <w:pPr>
              <w:spacing w:after="0" w:line="240" w:lineRule="auto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612AF7" w:rsidRDefault="0008483C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83C" w:rsidRPr="00F32BB4" w:rsidTr="00532631">
        <w:trPr>
          <w:trHeight w:val="425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8483C" w:rsidRPr="00F32BB4" w:rsidRDefault="0008483C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EE5CCC" w:rsidRDefault="0008483C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>1.3.1.4</w:t>
            </w:r>
            <w:r w:rsidR="00FF01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C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01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онлайн/</w:t>
            </w:r>
            <w:proofErr w:type="spellStart"/>
            <w:r w:rsidR="00FF01E5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FF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(семінари, круглі столи тощо) з суб’єктами туристичної інфраструктури щодо інформування про сучасні тенденції із створення безперешкодного середовища для осіб з інвалідністю та інших мало мобільних груп населення, законодавства та </w:t>
            </w:r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нормативних актів з доступності та </w:t>
            </w:r>
            <w:proofErr w:type="spellStart"/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EE5CCC" w:rsidRDefault="00FF01E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онлайн/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</w:t>
            </w:r>
            <w:r w:rsidR="0008483C"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(семінари, круглі столи)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EE5CCC" w:rsidRDefault="0008483C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08483C" w:rsidRPr="00EE5CCC" w:rsidRDefault="0008483C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EE5CCC" w:rsidRDefault="0008483C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30.12.2023</w:t>
            </w:r>
          </w:p>
          <w:p w:rsidR="0008483C" w:rsidRPr="00EE5CCC" w:rsidRDefault="0008483C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C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83C" w:rsidRPr="00F32BB4" w:rsidRDefault="0008483C" w:rsidP="00532631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8483C" w:rsidRPr="00F32BB4" w:rsidRDefault="0008483C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AD" w:rsidRPr="00F32BB4" w:rsidTr="00532631">
        <w:trPr>
          <w:trHeight w:val="425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44FAD" w:rsidRPr="00F32BB4" w:rsidRDefault="00B44FAD" w:rsidP="005326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1.3.1.5. інформувати про проведені заходи та про важливість створення фізичної </w:t>
            </w:r>
            <w:proofErr w:type="spellStart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сайті </w:t>
            </w: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Департаменту культури і туризму, національностей та релігій обласної державної адміністрації</w:t>
            </w: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повідомлення на офіційному сайті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 і туризму,національностей та релігій обласної державної адміністрації,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міських, сільських, селищних рад 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AD" w:rsidRPr="00F32BB4" w:rsidTr="00532631">
        <w:trPr>
          <w:trHeight w:val="42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44FAD" w:rsidRPr="00F32BB4" w:rsidRDefault="00B44FAD" w:rsidP="005326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1.3.1.6. підготувати проведення циклу </w:t>
            </w:r>
            <w:proofErr w:type="spellStart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недискримінації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складено графіки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Чернігівський регіональний центр підвищення кваліфікації (у порядку рекомендації),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(за згодою)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44FAD" w:rsidRPr="00F32BB4" w:rsidRDefault="00B44FA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AD" w:rsidRPr="00F32BB4" w:rsidTr="00532631">
        <w:trPr>
          <w:trHeight w:val="4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F32BB4" w:rsidRDefault="00B44FAD" w:rsidP="005326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1.3.1.7</w:t>
            </w:r>
            <w:r w:rsidR="00DE4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 цикл </w:t>
            </w:r>
            <w:proofErr w:type="spellStart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02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недискримінації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вебінари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0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44FAD" w:rsidRPr="00027460" w:rsidRDefault="00B44FA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532631">
        <w:trPr>
          <w:trHeight w:val="442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2. Інформаційна </w:t>
            </w:r>
            <w:proofErr w:type="spellStart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proofErr w:type="spellStart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Брайля</w:t>
            </w:r>
            <w:proofErr w:type="spellEnd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великошрифтовий</w:t>
            </w:r>
            <w:proofErr w:type="spellEnd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друк, </w:t>
            </w:r>
            <w:proofErr w:type="spellStart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аудіодискрипція</w:t>
            </w:r>
            <w:proofErr w:type="spellEnd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тифлокоментування</w:t>
            </w:r>
            <w:proofErr w:type="spellEnd"/>
            <w:r w:rsidRPr="0025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6452D3" w:rsidRPr="00F32BB4" w:rsidTr="00532631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Стратегічна ціль 2.1.: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 </w:t>
            </w:r>
          </w:p>
        </w:tc>
      </w:tr>
      <w:tr w:rsidR="00D964FE" w:rsidRPr="00F32BB4" w:rsidTr="00532631">
        <w:trPr>
          <w:trHeight w:val="2119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4198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</w:t>
            </w:r>
            <w:r w:rsidR="00337742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Pr="0024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задоволення інформаційних 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забезпечити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з перекладу жестовою мовою інформаційних, соціальних тощо телепередач філії ПАТ «НСТУ» «Чернігівська регіональна дирекція»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телепередачі філії ПАТ «Чернігівська регіональна дирекція» перекладені жестовою мовою (2688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інформаційної діяльності та зв’язків з громадськістю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асної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авної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адміністрації, </w:t>
            </w:r>
          </w:p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 обласна організація Українського товариства глухих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4FE" w:rsidRPr="00F32BB4" w:rsidTr="00532631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2.1.1.2. створити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аудіо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записів творів письменників Чернігівщини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створено фонд творів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31.12 .2024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F32BB4" w:rsidRDefault="00D964FE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532631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2.2.: інформація, необхідна для забезпечення щоденних потреб громадян, є доступною та актуальною</w:t>
            </w:r>
          </w:p>
        </w:tc>
      </w:tr>
      <w:tr w:rsidR="00D964FE" w:rsidRPr="00CA6A01" w:rsidTr="00532631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D14590" w:rsidRDefault="0033774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Забезпено</w:t>
            </w:r>
            <w:proofErr w:type="spellEnd"/>
            <w:r w:rsidR="00D964FE"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постійний аналіз виконання Національної стратегії із створення безбар'єрного простору в Україні на період до 2030 року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D14590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2.2.1.1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забезпечити надання інформації Департаменту інформаційної діяльності та зв’язків з громадськістю обласної державної адміністрації про виконання заходів та завдань, визначених Обласним планом заходів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D14590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hAnsi="Times New Roman" w:cs="Times New Roman"/>
                <w:sz w:val="24"/>
                <w:szCs w:val="24"/>
              </w:rPr>
              <w:t xml:space="preserve">надана інформація для офіційного оприлюднення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D964FE" w:rsidRPr="00D14590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D964FE" w:rsidRPr="00D14590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D14590" w:rsidRDefault="00D964FE" w:rsidP="0053263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обласної державної адміністрації,</w:t>
            </w:r>
          </w:p>
          <w:p w:rsidR="00D964FE" w:rsidRPr="00D14590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інформаційної діяльності та зв’язків з громадськістю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CA6A01" w:rsidRDefault="00D964FE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64FE" w:rsidRPr="00CA6A01" w:rsidTr="00532631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964FE" w:rsidRPr="00D14590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D14590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2.2.1.2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оприлюдн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ти на офіційному сайті обласної державної адміністрації  інформацію про виконання кожного завершеного заходу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D14590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повідомлення на офіційному сайті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D964FE" w:rsidRPr="00D14590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964FE" w:rsidRPr="00D14590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D14590" w:rsidRDefault="00D964FE" w:rsidP="00532631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інформаційної діяльності та зв’язків з громадськістю обласної державної адміністрації, структурні підрозділи обласної державної адміністрації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964FE" w:rsidRPr="00CA6A01" w:rsidRDefault="00D964FE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0DD5" w:rsidRPr="00F32BB4" w:rsidTr="00CC650D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0DD5" w:rsidRPr="002C0DD5" w:rsidRDefault="0033774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Проведено </w:t>
            </w:r>
            <w:r w:rsidR="002C0DD5" w:rsidRPr="002C0DD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 кампанію «Україна без бар’єрів»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0DD5" w:rsidRPr="008919DE" w:rsidRDefault="00E53D3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  <w:r w:rsidR="002C0DD5"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FD7B6B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 інформаційні матеріали</w:t>
            </w:r>
            <w:r w:rsidR="002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рамках</w:t>
            </w:r>
            <w:r w:rsidR="002C0DD5"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інформаційно-просвітницької кампанії </w:t>
            </w:r>
            <w:r w:rsidR="002C0DD5"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«Україна без бар’єрів»</w:t>
            </w:r>
          </w:p>
          <w:p w:rsidR="002C0DD5" w:rsidRPr="008919DE" w:rsidRDefault="002C0DD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0DD5" w:rsidRPr="008919DE" w:rsidRDefault="002C0DD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оприлюднено/розміщено </w:t>
            </w:r>
            <w:r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r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DD5" w:rsidRPr="008919DE" w:rsidRDefault="002C0DD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0DD5" w:rsidRDefault="002C0DD5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2C0DD5" w:rsidRPr="008919DE" w:rsidRDefault="002C0DD5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0DD5" w:rsidRDefault="002C0DD5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C0DD5" w:rsidRPr="008919DE" w:rsidRDefault="002C0DD5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0DD5" w:rsidRPr="008919DE" w:rsidRDefault="002C0DD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</w:t>
            </w:r>
            <w:r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облдержадміністрації, </w:t>
            </w:r>
          </w:p>
          <w:p w:rsidR="002C0DD5" w:rsidRPr="008919DE" w:rsidRDefault="002C0DD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облдержадміністрації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0DD5" w:rsidRPr="008919DE" w:rsidRDefault="002C0DD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4FE" w:rsidRPr="00F32BB4" w:rsidTr="00CC650D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  Здійсн</w:t>
            </w:r>
            <w:r w:rsidR="0033774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заходи щодо доступу до отримання медичних послуг для осіб з порушеннями слуху та мовлення</w:t>
            </w:r>
          </w:p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2.2.3.1. прийняти</w:t>
            </w: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 у штат закладу охорони здоров’я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сурдоперекладача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заключити договір</w:t>
            </w: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 з підприємством «УТОГ»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подолання «комунікаційного бар’єру»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FE" w:rsidRPr="00F32BB4" w:rsidTr="00CC650D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2.2.3.2</w:t>
            </w:r>
            <w:r w:rsidRPr="00810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F231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доступність </w:t>
            </w:r>
            <w:proofErr w:type="spellStart"/>
            <w:r w:rsidRPr="00DF2311">
              <w:rPr>
                <w:rFonts w:ascii="Times New Roman" w:hAnsi="Times New Roman" w:cs="Times New Roman"/>
                <w:sz w:val="24"/>
                <w:szCs w:val="24"/>
              </w:rPr>
              <w:t>неголосового</w:t>
            </w:r>
            <w:proofErr w:type="spellEnd"/>
            <w:r w:rsidRPr="00DF2311">
              <w:rPr>
                <w:rFonts w:ascii="Times New Roman" w:hAnsi="Times New Roman" w:cs="Times New Roman"/>
                <w:sz w:val="24"/>
                <w:szCs w:val="24"/>
              </w:rPr>
              <w:t xml:space="preserve"> виклику</w:t>
            </w:r>
            <w:r w:rsidRPr="00810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бригади екстреної медичної допомоги для осіб з порушеннями слуху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  можливість </w:t>
            </w:r>
            <w:proofErr w:type="spellStart"/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неголосового</w:t>
            </w:r>
            <w:proofErr w:type="spellEnd"/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 виклику бригади екстреної медичної допомоги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964FE" w:rsidRPr="009F5289" w:rsidRDefault="00D964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CC650D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3. Цифрова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Усі суспільні групи мають доступ до швидкісного Інтернету, публічних послуг та публічної цифрової інформації.</w:t>
            </w:r>
          </w:p>
        </w:tc>
      </w:tr>
      <w:tr w:rsidR="006452D3" w:rsidRPr="00F32BB4" w:rsidTr="00CC650D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3.1.: швидкісний Інтернет та засоби доступу доступні для всіх</w:t>
            </w:r>
          </w:p>
        </w:tc>
      </w:tr>
      <w:tr w:rsidR="00B3367A" w:rsidRPr="00F32BB4" w:rsidTr="00CC650D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3.1.1. Забезпеч</w:t>
            </w:r>
            <w:r w:rsidR="00337742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заклади охорони здоров’я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соціально-психологічної реабілітації дітей доступом до швидкісного Інтернету та засобами доступу до нього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 актуалізувати та здійснити аналіз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4563F7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аналіз</w:t>
            </w: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9F5289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адміністрації,</w:t>
            </w:r>
          </w:p>
          <w:p w:rsidR="00B3367A" w:rsidRPr="009F5289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B3367A" w:rsidRPr="009F5289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районні державні адміністрації          </w:t>
            </w:r>
          </w:p>
          <w:p w:rsidR="00B3367A" w:rsidRPr="00F32BB4" w:rsidRDefault="00B3367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67A" w:rsidRPr="00F32BB4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67A" w:rsidRPr="00F32BB4" w:rsidTr="00CC650D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3.1.1.2. сформувати план залучення ресурсів та забезпечити заклади охорони здоров’я доступом до швидкісного Інтернету та засобами доступу до нього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9F5289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сформований план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67A" w:rsidRPr="00F32BB4" w:rsidTr="00CC650D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3.1.1.3 з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в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центрах соціально-психологічної  реабілітації дітей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9F5289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доступ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Default="00B3367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B3367A" w:rsidRPr="00F32BB4" w:rsidRDefault="00B3367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Default="00B3367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3367A" w:rsidRDefault="00B3367A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B3367A" w:rsidRPr="00F32BB4" w:rsidRDefault="00B3367A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  <w:r w:rsidRPr="00F5479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367A" w:rsidRPr="00F32BB4" w:rsidRDefault="00B3367A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CC650D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Default="006452D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3.1.2. Забезпеч</w:t>
            </w:r>
            <w:r w:rsidR="00337742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до Інтернету стандарту 4G на прикордонних населених пунктах</w:t>
            </w:r>
          </w:p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3D6EAB" w:rsidRDefault="006452D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3.1.2.1</w:t>
            </w:r>
            <w:r w:rsidRPr="003D6E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6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r w:rsidR="0078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додаткові базові станції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мобільного зв’язку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Київстар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», ТОВ «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Лайфселл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та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«ВФ Україна» </w:t>
            </w:r>
          </w:p>
          <w:p w:rsidR="006452D3" w:rsidRDefault="006452D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2D3" w:rsidRDefault="006452D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розширення покриття території Чернігівської області доступом до мобільного зв’язку та Інтернету стандарту  4G на прикордонних населених пунктах шляхом розміщення додаткових базових станцій операторами мобільного зв’язку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Київстар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», ТОВ «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Лайфселл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та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«ВФ Україна»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Default="006452D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3D6EAB" w:rsidRPr="00F32BB4" w:rsidRDefault="003D6EAB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Default="003D6EA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7F6FF2" w:rsidRDefault="003D6EA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7F6FF2" w:rsidRDefault="007F6FF2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FF2" w:rsidRPr="007F6FF2" w:rsidRDefault="007F6FF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9F5289" w:rsidRDefault="006452D3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Департамент енергоефективності, транспорту, зв’язку та житлово-комунального господарства обласної державної адміністрації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CC650D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33774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 Забезпечено </w:t>
            </w:r>
            <w:r w:rsidR="006452D3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необхідним програмним забезпеченням та засобами доступу до Інтернету осіб з інвалідністю, закладів освіти та культури, бібліотек та інших </w:t>
            </w:r>
            <w:proofErr w:type="spellStart"/>
            <w:r w:rsidR="006452D3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хабів</w:t>
            </w:r>
            <w:proofErr w:type="spellEnd"/>
            <w:r w:rsidR="006452D3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населених пунктів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3.1.3.1. забезпечити бібліотеки комп'ютерними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тифлокомплексами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бібліотеки комп’ютерними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тифлокомплексами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Default="006452D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7F6FF2" w:rsidRPr="00F32BB4" w:rsidRDefault="007F6FF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Default="006452D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7F6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6FF2" w:rsidRPr="00F32BB4" w:rsidRDefault="007F6FF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9F5289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6452D3" w:rsidRPr="009F5289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  <w:r w:rsidR="00046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52D3" w:rsidRPr="009F5289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9"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CC650D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3.1.3.2. забезпечити бібліотеки засобами доступу до Інтернету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бібліотеки засобами доступу до Інтернету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Default="006452D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7F6FF2" w:rsidRPr="00F32BB4" w:rsidRDefault="007F6FF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Default="006452D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7F6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6FF2" w:rsidRPr="00F32BB4" w:rsidRDefault="007F6FF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2D3" w:rsidRPr="00F32BB4" w:rsidTr="00CC650D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4. Суспільна та громадянська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 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6452D3" w:rsidRPr="00F32BB4" w:rsidTr="00CC650D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52D3" w:rsidRPr="00F32BB4" w:rsidRDefault="006452D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Стратегічна ціль 4.1.: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</w:tr>
      <w:tr w:rsidR="00060EAF" w:rsidRPr="00F32BB4" w:rsidTr="00CC650D">
        <w:trPr>
          <w:trHeight w:val="1"/>
        </w:trPr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0464F6" w:rsidRDefault="00060EA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4.1.1. Прове</w:t>
            </w:r>
            <w:r w:rsidR="00337742">
              <w:rPr>
                <w:rFonts w:ascii="Times New Roman" w:eastAsia="Times New Roman" w:hAnsi="Times New Roman" w:cs="Times New Roman"/>
                <w:sz w:val="24"/>
                <w:szCs w:val="24"/>
              </w:rPr>
              <w:t>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щодо впровадження практик та механізмів соціальної та громадської участі, зокрема щодо забезпечення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рганізувати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молодіжної роботи з охопленням молоді з інвалідністю та молоді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 переміщених осіб, які постраждали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внаслідок війни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Default="00060EA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  <w:p w:rsidR="00060EAF" w:rsidRPr="00767C63" w:rsidRDefault="00060EA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767C63" w:rsidRDefault="00060EA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060EAF" w:rsidRPr="00767C63" w:rsidRDefault="00060EA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1.01.2024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асної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авної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комунальна установа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EAF" w:rsidRPr="00F32BB4" w:rsidTr="00CC650D">
        <w:trPr>
          <w:trHeight w:val="1"/>
        </w:trPr>
        <w:tc>
          <w:tcPr>
            <w:tcW w:w="2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заходи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молодіжної роботи з охопленням молоді з інвалідністю та молоді з числа внутрішньо переміщених осіб, яка постраждала внаслідок війни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5 заходів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Default="00060EA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  <w:p w:rsidR="00060EAF" w:rsidRPr="00767C63" w:rsidRDefault="00060EA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767C63" w:rsidRDefault="00060EA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060EAF" w:rsidRPr="00767C63" w:rsidRDefault="00060EA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1.01.2024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EAF" w:rsidRPr="00F32BB4" w:rsidTr="00CC650D">
        <w:trPr>
          <w:trHeight w:val="5946"/>
        </w:trPr>
        <w:tc>
          <w:tcPr>
            <w:tcW w:w="2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рганізувати роботу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Співдія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Хабів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базі молодіжних центрів та молодіжних просторів з надання послуг, у т.ч. онлайн, спрямованих на створення безбар'єрного доступу, соціальної та громадської адаптації всіх груп населення зокрема, постраждалих внаслідок війни, у т.ч. молоді з інвалідністю та молоді з числа внутрішньо переміщених осіб, до гуманітарної, психологічної та юридичної підтримки, кар'єрного консультування, послуг з неформальної освіти тощо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організовано роботу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Співдія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Хабу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EAF" w:rsidRPr="00F32BB4" w:rsidRDefault="00060EA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25D" w:rsidRPr="00F32BB4" w:rsidTr="00CC650D">
        <w:trPr>
          <w:trHeight w:val="1"/>
        </w:trPr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EC1BD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 Реалізовано</w:t>
            </w:r>
            <w:r w:rsidR="0092725D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програму залучення молоді до громадянського та політичного життя, зокрема, осіб з інвалідністю та молоді з числа внутрішньо переміщених осіб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4.1.2.1.</w:t>
            </w:r>
            <w:r w:rsidRPr="00FB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підготувати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дення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освітньо-виховн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(тренінги, семінари, форуми) для представників молодіжних центрів та активної молоді для підвищення рівня їх спроможності та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якості діяльності, зокрема щодо роботи з різними категоріями молоді, у т.ч. особами з інвалідністю та молоді з числа внутрішньо переміщених осіб, для її залучення до громадянського та політичного життя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підготовлено проведення заходів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Default="0092725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92725D" w:rsidRDefault="0092725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5D" w:rsidRPr="00FA4D6A" w:rsidRDefault="0092725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</w:t>
            </w:r>
            <w:r w:rsidR="0007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асної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 w:rsidR="0007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авної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 комунальна установа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F01" w:rsidRPr="00F32BB4" w:rsidTr="00CC650D">
        <w:trPr>
          <w:trHeight w:val="1"/>
        </w:trPr>
        <w:tc>
          <w:tcPr>
            <w:tcW w:w="2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F32BB4" w:rsidRDefault="00413F0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DE217C" w:rsidRDefault="00413F0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4.1.2.2. провести </w:t>
            </w:r>
            <w:proofErr w:type="spellStart"/>
            <w:r w:rsidRPr="00DE21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освітньо-виховні</w:t>
            </w:r>
            <w:proofErr w:type="spellEnd"/>
            <w:r w:rsidRPr="00DE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(тренінги, семінари, форуми) для представників молодіжних центрів та активної молоді для підвищення рівня їх спроможності та якості діяльності, зокрема щодо роботи з різними категоріями молоді, у т.ч. особами з інвалідністю та молоді з числа внутрішньо переміщених осіб, для її залучення до громадянського та політичного життя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DE217C" w:rsidRDefault="00413F0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DE21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освітньо-виховні</w:t>
            </w:r>
            <w:proofErr w:type="spellEnd"/>
            <w:r w:rsidRPr="00DE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(тренінги, семінари, форуми)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Default="00413F0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  <w:p w:rsidR="00413F01" w:rsidRPr="00767C63" w:rsidRDefault="00413F0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767C63" w:rsidRDefault="00413F0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413F01" w:rsidRPr="00767C63" w:rsidRDefault="00413F0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1.01.2024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DE217C" w:rsidRDefault="00413F0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DE217C" w:rsidRDefault="00413F0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B5" w:rsidRPr="00F32BB4" w:rsidTr="00CC650D">
        <w:trPr>
          <w:trHeight w:val="1"/>
        </w:trPr>
        <w:tc>
          <w:tcPr>
            <w:tcW w:w="2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F32BB4" w:rsidRDefault="00B423B5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F32BB4" w:rsidRDefault="00B423B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дення тренінгів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представників молодіжних рад, у т.ч. молоді з інвалідністю,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молоді з числа внутрішньо переміщених осіб, яка постраждала внаслідок війни, щодо участі у процесах ухвалення рішень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F32BB4" w:rsidRDefault="00B423B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підготовлено проведення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F32BB4" w:rsidRDefault="00B423B5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Default="00B423B5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B423B5" w:rsidRDefault="00B423B5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3B5" w:rsidRPr="00FA4D6A" w:rsidRDefault="00B423B5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F32BB4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облдержадміністрації,</w:t>
            </w:r>
          </w:p>
          <w:p w:rsidR="00B423B5" w:rsidRPr="00F32BB4" w:rsidRDefault="00B423B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селищних рад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F32BB4" w:rsidRDefault="00B423B5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01" w:rsidRPr="00F32BB4" w:rsidTr="00CC650D">
        <w:trPr>
          <w:trHeight w:val="1"/>
        </w:trPr>
        <w:tc>
          <w:tcPr>
            <w:tcW w:w="2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F32BB4" w:rsidRDefault="00413F0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92725D" w:rsidRDefault="00413F0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4.1.2.4. провести тренінги для представників молодіжних рад, у т.ч. молоді з 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92725D" w:rsidRDefault="00413F0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ряд тренінгів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Default="00413F0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  <w:p w:rsidR="00413F01" w:rsidRPr="00767C63" w:rsidRDefault="00413F0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F01" w:rsidRPr="00767C63" w:rsidRDefault="00413F0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413F01" w:rsidRPr="00767C63" w:rsidRDefault="00413F0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7C63">
              <w:rPr>
                <w:rFonts w:ascii="Times New Roman" w:eastAsia="Times New Roman" w:hAnsi="Times New Roman" w:cs="Times New Roman"/>
                <w:sz w:val="24"/>
                <w:szCs w:val="24"/>
              </w:rPr>
              <w:t>1.01.2024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413F01" w:rsidRPr="00F32BB4" w:rsidRDefault="00413F0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413F01" w:rsidRPr="00F32BB4" w:rsidRDefault="00413F0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25D" w:rsidRPr="00F32BB4" w:rsidTr="00CC650D">
        <w:trPr>
          <w:trHeight w:val="1"/>
        </w:trPr>
        <w:tc>
          <w:tcPr>
            <w:tcW w:w="2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92725D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4.1.2.5. підготувати проведення інформаційно-просвітницьких заходів (акції, форуми, тренінги) для молоді стосовно інструментів участі молоді у громадянському та політичному житті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92725D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проведення заходів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92725D" w:rsidRDefault="0092725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01.04.2023,</w:t>
            </w:r>
          </w:p>
          <w:p w:rsidR="0092725D" w:rsidRPr="0092725D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92725D" w:rsidRDefault="0092725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31.12.2023,</w:t>
            </w:r>
          </w:p>
          <w:p w:rsidR="0092725D" w:rsidRPr="0092725D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облдержадміністрації</w:t>
            </w:r>
            <w:r w:rsidR="007746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комунальна установа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25D" w:rsidRPr="00F32BB4" w:rsidTr="00CC650D">
        <w:trPr>
          <w:trHeight w:val="1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92725D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4.1.2.6. провести інформаційно-просвітницькі заходи (акції, форуми, тренінги) для молоді стосовно інструментів участі молоді у </w:t>
            </w: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громадянському та політичному житті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92725D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 заходи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92725D" w:rsidRDefault="0092725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01.04.2023,</w:t>
            </w:r>
          </w:p>
          <w:p w:rsidR="0092725D" w:rsidRPr="0092725D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25D" w:rsidRPr="0092725D" w:rsidRDefault="0092725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31.12.2023,</w:t>
            </w:r>
          </w:p>
          <w:p w:rsidR="0092725D" w:rsidRPr="0092725D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2725D" w:rsidRPr="00F32BB4" w:rsidRDefault="0092725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3B5" w:rsidRPr="00F32BB4" w:rsidTr="00CC650D">
        <w:trPr>
          <w:trHeight w:val="1"/>
        </w:trPr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8F4FED" w:rsidRDefault="00B423B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4.1.3</w:t>
            </w:r>
            <w:r w:rsidR="000669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1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Реалізовано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 залучення організацій громадянського суспільства до надання соціальних послуг безпритульним особам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8F4FED" w:rsidRDefault="00367A6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4.1.3.1</w:t>
            </w:r>
            <w:r w:rsidR="000669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розробити </w:t>
            </w:r>
            <w:r w:rsidR="00B423B5"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обласну програму, спрямовану на підтримку  безпритульних осіб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8F4FED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 обласну програму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8F4FED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8F4FED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795A9B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F32BB4" w:rsidRDefault="00B423B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3B5" w:rsidRPr="00F32BB4" w:rsidTr="00CC650D">
        <w:trPr>
          <w:trHeight w:val="1"/>
        </w:trPr>
        <w:tc>
          <w:tcPr>
            <w:tcW w:w="2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8F4FED" w:rsidRDefault="00B423B5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8F4FED" w:rsidRDefault="00367A6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4.1.3.2</w:t>
            </w:r>
            <w:r w:rsidR="000669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забезпечити</w:t>
            </w:r>
            <w:r w:rsidR="00B423B5"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закупівлю послуг  з надання безпритульним особам послуг притулку та соціальної інтеграції та реінтеграції.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Pr="008F4FED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закупівлю послуг в організаціях громадянського суспільства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  <w:p w:rsidR="00B423B5" w:rsidRPr="008F4FED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B5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E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423B5" w:rsidRPr="008F4FED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423B5" w:rsidRPr="00795A9B" w:rsidRDefault="00B423B5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423B5" w:rsidRPr="00F32BB4" w:rsidRDefault="00B423B5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B16" w:rsidRPr="00F32BB4" w:rsidTr="00CC650D">
        <w:trPr>
          <w:trHeight w:val="1"/>
        </w:trPr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4.1.4 </w:t>
            </w:r>
            <w:r w:rsidRPr="000669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</w:rPr>
              <w:t>дійсн</w:t>
            </w:r>
            <w:r w:rsidR="00EC1BDD">
              <w:rPr>
                <w:rFonts w:ascii="Times New Roman" w:eastAsia="Calibri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</w:rPr>
              <w:t>фінансову підтримку громадських об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</w:rPr>
              <w:t>єднань</w:t>
            </w:r>
          </w:p>
          <w:p w:rsidR="00363B16" w:rsidRPr="00666195" w:rsidRDefault="00363B16" w:rsidP="005326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>4.1.4.1</w:t>
            </w:r>
            <w:r w:rsidR="000669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провести</w:t>
            </w: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конкурси з </w:t>
            </w:r>
            <w:r w:rsidRPr="00666195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заходів та надання фінансової підтримки з обласного бюджету на покриття </w:t>
            </w: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частки витрат на </w:t>
            </w:r>
            <w:r w:rsidRPr="00666195">
              <w:rPr>
                <w:rFonts w:ascii="Times New Roman" w:hAnsi="Times New Roman" w:cs="Times New Roman"/>
                <w:sz w:val="24"/>
                <w:szCs w:val="24"/>
              </w:rPr>
              <w:t>оренду приміщення, оплату комунальних послуг та енергоносіїв</w:t>
            </w: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195">
              <w:rPr>
                <w:rFonts w:ascii="Times New Roman" w:hAnsi="Times New Roman" w:cs="Times New Roman"/>
                <w:sz w:val="24"/>
                <w:szCs w:val="24"/>
              </w:rPr>
              <w:t>громадським організаціям, діяльність яких має соціальну спрямованість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конкурси, визначено переможців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адміністрації,</w:t>
            </w:r>
          </w:p>
          <w:p w:rsidR="00363B16" w:rsidRPr="00666195" w:rsidRDefault="00363B16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громадські 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</w:rPr>
              <w:t>єднання</w:t>
            </w:r>
          </w:p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F32BB4" w:rsidRDefault="00363B16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B16" w:rsidRPr="00F32BB4" w:rsidTr="00CC650D">
        <w:trPr>
          <w:trHeight w:val="1"/>
        </w:trPr>
        <w:tc>
          <w:tcPr>
            <w:tcW w:w="24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4355DD" w:rsidRDefault="00363B16" w:rsidP="0053263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4.1.4.2  </w:t>
            </w:r>
            <w:proofErr w:type="spellStart"/>
            <w:r w:rsidR="000669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363B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моніторити</w:t>
            </w:r>
            <w:proofErr w:type="spellEnd"/>
            <w:r w:rsidRPr="0036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</w:t>
            </w: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громадськими об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66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єднаннями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загальнообласних, соціальних заходів, заходів</w:t>
            </w: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державних </w:t>
            </w: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свят та визначних дат.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заходи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3B16" w:rsidRPr="00666195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95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63B16" w:rsidRPr="0094170E" w:rsidRDefault="00363B1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B16" w:rsidRPr="00F32BB4" w:rsidRDefault="00363B16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6F" w:rsidRPr="00F32BB4" w:rsidTr="00CC650D">
        <w:trPr>
          <w:trHeight w:val="1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E333AF" w:rsidRDefault="00EC1BD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4.1.5.Організовано</w:t>
            </w:r>
            <w:r w:rsidR="00DF396F"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по наданню допомоги батькам, прийомним сім’ям, дитячим будинкам сімейного типу, опікунам, патронатним родинам, а також родинам, які опинились в складних життєвих обставинах та дітям</w:t>
            </w:r>
          </w:p>
          <w:p w:rsidR="00DF396F" w:rsidRPr="00E333AF" w:rsidRDefault="00DF396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96F" w:rsidRPr="00E333A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396F" w:rsidRPr="00E333A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DF396F" w:rsidRDefault="000669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4.1.5.1. створити </w:t>
            </w:r>
            <w:r w:rsidR="00DF396F"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                  м. Чернігові кімнату «Дитячого простору», яка має ігрову зону, наповнену сучасними дидактичними та розвиваючими іграшками, </w:t>
            </w:r>
            <w:proofErr w:type="spellStart"/>
            <w:r w:rsidR="00DF396F"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кінозону</w:t>
            </w:r>
            <w:proofErr w:type="spellEnd"/>
            <w:r w:rsidR="00DF396F"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>, кімнати для роботи за різними напрямками – з батьками та дітьми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DF396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створено  кімнату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DF396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DF396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F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E333AF" w:rsidRDefault="00DF396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обласної державної адміністрації,</w:t>
            </w:r>
          </w:p>
          <w:p w:rsidR="00DF396F" w:rsidRPr="00E333A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 за сприяння благодійної організації «Благодійний фонд «</w:t>
            </w:r>
            <w:proofErr w:type="spellStart"/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Дитяче Містечко»</w:t>
            </w:r>
            <w:r w:rsidRPr="00E3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F32BB4" w:rsidRDefault="00DF396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6F" w:rsidRPr="00F32BB4" w:rsidTr="00CC650D">
        <w:trPr>
          <w:trHeight w:val="1"/>
        </w:trPr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E333AF" w:rsidRDefault="00DF396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DF396F" w:rsidRDefault="00753A5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4.1.5.2. відкрити</w:t>
            </w:r>
            <w:r w:rsidR="00DF396F"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r w:rsidR="00DF396F"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 Чернігові кімнату «Дитячого простору», яка має ігрову зону, наповнену сучасними дидактичними та розвиваючими іграшками, </w:t>
            </w:r>
            <w:proofErr w:type="spellStart"/>
            <w:r w:rsidR="00DF396F"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кінозону</w:t>
            </w:r>
            <w:proofErr w:type="spellEnd"/>
            <w:r w:rsidR="00DF396F"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>, кімнати для роботи за різними напрямками – з батьками та дітьми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DF396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відкрито кімнату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DF396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DF396F" w:rsidRDefault="00DF396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DF396F" w:rsidRPr="00DF396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F396F" w:rsidRPr="00E333A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F396F" w:rsidRPr="00F32BB4" w:rsidRDefault="00DF396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6F" w:rsidRPr="00F32BB4" w:rsidTr="0065298E">
        <w:trPr>
          <w:trHeight w:val="1"/>
        </w:trPr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795A9B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795A9B" w:rsidRDefault="00753A5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4.1.5.3. організувати</w:t>
            </w:r>
            <w:r w:rsidR="00DF396F"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«Телефону довіри» при Чернігівському центрі соціально-психологічної реабілітації дітей для надання консультацій дітям та батькам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795A9B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надано психологічну допомогу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Default="00DF396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DF396F" w:rsidRPr="00795A9B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Default="00DF396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F396F" w:rsidRPr="00795A9B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E333AF" w:rsidRDefault="00DF396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обласної державної</w:t>
            </w:r>
            <w:r w:rsidRPr="00E3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адміністрації</w:t>
            </w:r>
          </w:p>
          <w:p w:rsidR="00DF396F" w:rsidRPr="00E333AF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F32BB4" w:rsidRDefault="00DF396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6F" w:rsidRPr="00F32BB4" w:rsidTr="0065298E">
        <w:trPr>
          <w:trHeight w:val="1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CD4FE8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7C6A5D" w:rsidRDefault="00753A5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4.1.5.4. організувати</w:t>
            </w:r>
            <w:r w:rsidR="00DF396F"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мобільних  бригад для  надання комплексної допомоги </w:t>
            </w:r>
            <w:r w:rsidR="00DF396F"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прийомним сім’ям, дитячим будинкам сімейного типу, опікунам, патронатним родинам, а також родинам, які опинились в складних життєвих обставинах через шкоду, завдану бойовими діями, терористичним актом, збройним конфліктом, тимчасовою окупацією, збройною агресією російської федерації проти України та/або іншої країни проти України та інших причин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Pr="007C6A5D" w:rsidRDefault="00753A5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F396F"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дійсне</w:t>
            </w:r>
            <w:r w:rsid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 w:rsidR="00DF396F"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виїзд</w:t>
            </w:r>
            <w:r w:rsidR="00DF39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396F"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територіальні громади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Default="00DF396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DF396F" w:rsidRPr="007C6A5D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96F" w:rsidRDefault="00685BD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DF396F" w:rsidRPr="007C6A5D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F396F" w:rsidRPr="007C6A5D" w:rsidRDefault="00DF39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F396F" w:rsidRPr="00F32BB4" w:rsidRDefault="00DF396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A91" w:rsidRPr="00F32BB4" w:rsidTr="0065298E">
        <w:trPr>
          <w:trHeight w:val="1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A91" w:rsidRPr="00E333AF" w:rsidRDefault="00825A9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A91" w:rsidRPr="007C6A5D" w:rsidRDefault="00825A9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4.1.5.4. </w:t>
            </w:r>
            <w:r w:rsidR="006C2E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5BD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рганізувати</w:t>
            </w:r>
            <w:r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мобільного інформаційно-консультативного пункту з прав дитини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A91" w:rsidRPr="007C6A5D" w:rsidRDefault="00825A91" w:rsidP="0053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рівень </w:t>
            </w:r>
          </w:p>
          <w:p w:rsidR="00825A91" w:rsidRPr="007C6A5D" w:rsidRDefault="00825A9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поінформованості населення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A91" w:rsidRDefault="00825A91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5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6C2E74" w:rsidRPr="007C6A5D" w:rsidRDefault="006C2E74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A91" w:rsidRDefault="006C2E74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6C2E74" w:rsidRPr="007C6A5D" w:rsidRDefault="006C2E74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A91" w:rsidRPr="0055697B" w:rsidRDefault="00825A9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B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обласної державної адміністрації</w:t>
            </w:r>
          </w:p>
          <w:p w:rsidR="00825A91" w:rsidRPr="007C6A5D" w:rsidRDefault="00825A9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A91" w:rsidRPr="00F32BB4" w:rsidRDefault="00825A9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A91" w:rsidRPr="00F32BB4" w:rsidTr="00186251">
        <w:trPr>
          <w:trHeight w:val="324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A91" w:rsidRPr="002F3A03" w:rsidRDefault="00825A9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4.3.: держава сприяє підвищенню рівня здоров’я та забезпеченню фізичної активності населення</w:t>
            </w:r>
          </w:p>
        </w:tc>
      </w:tr>
      <w:tr w:rsidR="0008629F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2F3A03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="00EC1BD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Захисникам і Захисницям України, членам сімей загиблих (померлих) Захисників і Захисниць України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2F3A03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4.3.1.1. забезпечити обстеженням Захисників і Захисниць України,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</w:t>
            </w:r>
            <w:r w:rsidRPr="002F3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комунальних некомерційних підприємствах у межах бюджетного фінансування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795A9B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охоплен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медичними оглядами близько 800 Захисників і Захисниць України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795A9B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5B3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AC693F" w:rsidRDefault="0008629F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F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AC693F" w:rsidRDefault="0008629F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F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здоров'я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9F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4.3.1.2. забезпечити 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направлення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9F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4.3.1.3. організувати медичне супроводження демобілізованих (звільнених із служби) Захисників і Захисниць України при проходженні медико-соціальних експертних комісій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проходження  медико-соціальних експертних комісій для встановлення групи інвалідності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близько 150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осіб)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9F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ind w:left="12" w:right="-1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4.3.1.4.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надати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послуг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зубопротезування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Захисникам і Захисницям України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з використанням </w:t>
            </w:r>
          </w:p>
          <w:p w:rsidR="0008629F" w:rsidRPr="00F32BB4" w:rsidRDefault="0008629F" w:rsidP="00532631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дороговартісних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сучасних матеріалів і технологій із супроводжуючим лікуванням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Default="0008629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послугами із зубопротезування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Захисників і Захисниць України із розрахунку до 15 тис. грн на одну особу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рік)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9F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4.3.1.5. 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нада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ти 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психологічн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реабілітаційн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допомог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Захисникам і Захисницям України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стабілізаці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психічного здоров’я щороку близько 250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Захисників і Захисниць України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01.04.2023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9F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4.3.1.6. 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створ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ити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умов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для реабілітаційного процесу демобілізованих (звільнених зі служби)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Захисників і Захисниць України</w:t>
            </w:r>
            <w:r w:rsidRPr="00F32B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підвищення якості надання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01.04.2023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29F" w:rsidRPr="00F32BB4" w:rsidRDefault="000862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89D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A2389D" w:rsidRDefault="00A2389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4.3.1.7. 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 роботу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«Єдиного вікна» на базі комунального лікувально-профілактичного закладу «Чернігівська обласна психоневрологічна лікарня».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ено роботу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«Єдиного вікна»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89D" w:rsidRPr="00F32BB4" w:rsidTr="0065298E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035D33" w:rsidRDefault="00A2389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4.3.1.8 надати Захисникам і Захисницям України послуги з відновного </w:t>
            </w:r>
            <w:r w:rsidRPr="00035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лікування та </w:t>
            </w:r>
            <w:proofErr w:type="spellStart"/>
            <w:r w:rsidRPr="00035D3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медико-психологічної</w:t>
            </w:r>
            <w:proofErr w:type="spellEnd"/>
            <w:r w:rsidRPr="0003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реабілітації в тому числі із застосуванням фізіотерапевтичних методів, лікувальної фізкультури та сенсорного відновлення. В першу чергу тим, що потребують медичної допомоги після контузій та мінно-вибухових травм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забезпечено підвищення якості та доступності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реабілітаційних заходів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F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здоров'я обласної державної адміністрації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89D" w:rsidRPr="00F32BB4" w:rsidRDefault="00A2389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3FE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F32BB4" w:rsidRDefault="00AC03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4.3.2.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озшир</w:t>
            </w:r>
            <w:r w:rsidR="00EC1BDD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охоплення послугою раннього втручання в закладах охорони здоров'я за принципом раннього виявлення дітей, які мають порушення розвитку або в яких є ризик виникнення таких порушень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406BD3" w:rsidRDefault="00E75E7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4.3.2.1. забезпечити медичну</w:t>
            </w:r>
            <w:r w:rsidR="00AC03FE" w:rsidRPr="00406BD3">
              <w:rPr>
                <w:rFonts w:ascii="Times New Roman" w:hAnsi="Times New Roman" w:cs="Times New Roman"/>
                <w:sz w:val="24"/>
                <w:szCs w:val="24"/>
              </w:rPr>
              <w:t xml:space="preserve"> реабілі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тацію</w:t>
            </w:r>
            <w:r w:rsidR="00AC03FE" w:rsidRPr="00406BD3">
              <w:rPr>
                <w:rFonts w:ascii="Times New Roman" w:hAnsi="Times New Roman" w:cs="Times New Roman"/>
                <w:sz w:val="24"/>
                <w:szCs w:val="24"/>
              </w:rPr>
              <w:t xml:space="preserve"> немовлят, які народилися передчасно та/або хворими, протягом перших трьох років життя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406BD3" w:rsidRDefault="00E75E7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охоплено</w:t>
            </w:r>
            <w:r w:rsidR="00AC03FE" w:rsidRPr="00406BD3">
              <w:rPr>
                <w:rFonts w:ascii="Times New Roman" w:hAnsi="Times New Roman" w:cs="Times New Roman"/>
                <w:sz w:val="24"/>
                <w:szCs w:val="24"/>
              </w:rPr>
              <w:t xml:space="preserve"> медичними оглядами 4000 немовлят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406BD3" w:rsidRDefault="00AC03FE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406BD3" w:rsidRDefault="00AC03FE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406BD3" w:rsidRDefault="00AC03FE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F32BB4" w:rsidRDefault="00AC03FE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3FE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F32BB4" w:rsidRDefault="00AC03FE" w:rsidP="005326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406BD3" w:rsidRDefault="00AC03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4.3.2.2. </w:t>
            </w:r>
            <w:r w:rsidR="00E75E76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 xml:space="preserve"> реабілітацій</w:t>
            </w:r>
            <w:r w:rsidR="00E75E76">
              <w:rPr>
                <w:rFonts w:ascii="Times New Roman" w:hAnsi="Times New Roman" w:cs="Times New Roman"/>
                <w:sz w:val="24"/>
                <w:szCs w:val="24"/>
              </w:rPr>
              <w:t>ну допомогу</w:t>
            </w: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 xml:space="preserve"> дітям у стаціонарних та амбулаторних умовах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406BD3" w:rsidRDefault="00AC03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>забезпечено поліпшення стану здоров’я не менш чим 300 дітей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37367C" w:rsidRDefault="00AC03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01.04.2023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37367C" w:rsidRDefault="00AC03F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2B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37367C" w:rsidRDefault="00AC03FE" w:rsidP="005326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3FE" w:rsidRPr="00F32BB4" w:rsidRDefault="00AC03FE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126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F32BB4" w:rsidRDefault="00F44126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4.3.3. </w:t>
            </w:r>
            <w:r w:rsidR="00AF1A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3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окращ</w:t>
            </w:r>
            <w:r w:rsidR="00EC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F3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 до акушерсько-гінекологічної, терапевтичної, консультативно-медичної допомоги сільському населенню, на </w:t>
            </w:r>
            <w:r w:rsidRPr="00F3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територіях територіальних громад яких ускладнено доступ до діагностики та медичних послуг, переселенцям, особам з обмеженими фізичними можливостями та іншим вразливим групам населення шляхом підтримки діяльності мобільних бригад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406BD3" w:rsidRDefault="00F4412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4.3.3.1. забе</w:t>
            </w:r>
            <w:r w:rsidR="00AC7E4C">
              <w:rPr>
                <w:rFonts w:ascii="Times New Roman" w:hAnsi="Times New Roman" w:cs="Times New Roman"/>
                <w:sz w:val="24"/>
                <w:szCs w:val="24"/>
              </w:rPr>
              <w:t>зпечити доступність</w:t>
            </w: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області до послуг з психіатричної допомоги, яка надається шляхом виїзду мобільних </w:t>
            </w:r>
            <w:proofErr w:type="spellStart"/>
            <w:r w:rsidRPr="00406BD3">
              <w:rPr>
                <w:rFonts w:ascii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 w:rsidRPr="00406BD3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406BD3" w:rsidRDefault="00F4412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>забезпечено консультативно-профілактичним оглядом не менш ніж 15000 осіб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Default="00F4412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197D47" w:rsidRPr="00663DD9" w:rsidRDefault="00197D47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Default="00F4412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197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97D47" w:rsidRPr="00663DD9" w:rsidRDefault="00197D47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663DD9" w:rsidRDefault="00F44126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</w:t>
            </w:r>
            <w:r w:rsidRPr="0065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’я </w:t>
            </w:r>
            <w:r w:rsidRPr="00197D4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r w:rsidRPr="0066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F32BB4" w:rsidRDefault="00F44126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126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F32BB4" w:rsidRDefault="00F44126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9A7B35" w:rsidRDefault="00066EF5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4.3.3.2. забезпечи</w:t>
            </w:r>
            <w:r w:rsidR="00AC7E4C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доступність </w:t>
            </w:r>
            <w:r w:rsidR="00F44126" w:rsidRPr="009A7B3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області до послуг з мобільної паліативної медичної допомоги </w:t>
            </w:r>
            <w:proofErr w:type="spellStart"/>
            <w:r w:rsidR="00197D47" w:rsidRPr="009A7B35">
              <w:rPr>
                <w:rFonts w:ascii="Times New Roman" w:hAnsi="Times New Roman" w:cs="Times New Roman"/>
                <w:sz w:val="24"/>
                <w:szCs w:val="24"/>
              </w:rPr>
              <w:t>онкохворим</w:t>
            </w:r>
            <w:proofErr w:type="spellEnd"/>
            <w:r w:rsidR="00F07610" w:rsidRPr="009A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7610" w:rsidRPr="009A7B35">
              <w:rPr>
                <w:rFonts w:ascii="Times New Roman" w:hAnsi="Times New Roman" w:cs="Times New Roman"/>
                <w:sz w:val="24"/>
                <w:szCs w:val="24"/>
              </w:rPr>
              <w:t>післяінсультним</w:t>
            </w:r>
            <w:proofErr w:type="spellEnd"/>
            <w:r w:rsidR="00F07610" w:rsidRPr="009A7B35">
              <w:rPr>
                <w:rFonts w:ascii="Times New Roman" w:hAnsi="Times New Roman" w:cs="Times New Roman"/>
                <w:sz w:val="24"/>
                <w:szCs w:val="24"/>
              </w:rPr>
              <w:t xml:space="preserve"> хворим, </w:t>
            </w:r>
            <w:r w:rsidR="008F024A" w:rsidRPr="009A7B35">
              <w:rPr>
                <w:rFonts w:ascii="Times New Roman" w:hAnsi="Times New Roman" w:cs="Times New Roman"/>
                <w:sz w:val="24"/>
                <w:szCs w:val="24"/>
              </w:rPr>
              <w:t xml:space="preserve">хворим з </w:t>
            </w:r>
            <w:proofErr w:type="spellStart"/>
            <w:r w:rsidR="008F024A" w:rsidRPr="009A7B35">
              <w:rPr>
                <w:rFonts w:ascii="Times New Roman" w:hAnsi="Times New Roman" w:cs="Times New Roman"/>
                <w:sz w:val="24"/>
                <w:szCs w:val="24"/>
              </w:rPr>
              <w:t>хронічно</w:t>
            </w:r>
            <w:r w:rsidR="009A7B35" w:rsidRPr="009A7B35">
              <w:rPr>
                <w:rFonts w:ascii="Times New Roman" w:hAnsi="Times New Roman" w:cs="Times New Roman"/>
                <w:sz w:val="24"/>
                <w:szCs w:val="24"/>
              </w:rPr>
              <w:t>хроніченою</w:t>
            </w:r>
            <w:proofErr w:type="spellEnd"/>
            <w:r w:rsidR="009A7B35" w:rsidRPr="009A7B35">
              <w:rPr>
                <w:rFonts w:ascii="Times New Roman" w:hAnsi="Times New Roman" w:cs="Times New Roman"/>
                <w:sz w:val="24"/>
                <w:szCs w:val="24"/>
              </w:rPr>
              <w:t xml:space="preserve"> серцевою недостатністю, хворим з цукровим діабетом та іншим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406BD3" w:rsidRDefault="00F4412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D3">
              <w:rPr>
                <w:rFonts w:ascii="Times New Roman" w:hAnsi="Times New Roman" w:cs="Times New Roman"/>
                <w:sz w:val="24"/>
                <w:szCs w:val="24"/>
              </w:rPr>
              <w:t>забезпечено надання послуг з мобільної паліативної медичної допомоги не менш ніж 200 особам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Default="00F44126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9A7B35" w:rsidRPr="00663DD9" w:rsidRDefault="009A7B35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Default="00F44126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D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9A7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A7B35" w:rsidRPr="00663DD9" w:rsidRDefault="009A7B35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F32BB4" w:rsidRDefault="00F44126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26" w:rsidRPr="00F32BB4" w:rsidRDefault="00F44126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A7D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A7D" w:rsidRPr="00F32BB4" w:rsidRDefault="00016A7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4.3.4. Прове</w:t>
            </w:r>
            <w:r w:rsidR="0006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 кампанію щодо можливостей використання засобів фізичної культури і спорту для психологічної та фізичної реабілітації, зняття психоемоційної напруги та соціальної</w:t>
            </w:r>
          </w:p>
          <w:p w:rsidR="00016A7D" w:rsidRPr="00F32BB4" w:rsidRDefault="00016A7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 всіх груп населення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A7D" w:rsidRPr="009C031B" w:rsidRDefault="00016A7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4.3.4.1. підготувати  проведення інформаційної кампанії про важливість спорту для підтримки здоров'я людей зі стійким обмеженням повсякденного 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</w:t>
            </w: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A7D" w:rsidRPr="009C031B" w:rsidRDefault="00016A7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підготувати  проведення інформаційної кампанії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A7D" w:rsidRPr="009C031B" w:rsidRDefault="00016A7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016A7D" w:rsidRPr="009C031B" w:rsidRDefault="00016A7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  <w:p w:rsidR="00016A7D" w:rsidRPr="009C031B" w:rsidRDefault="00016A7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A7D" w:rsidRPr="009C031B" w:rsidRDefault="00016A7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  <w:p w:rsidR="00016A7D" w:rsidRPr="009C031B" w:rsidRDefault="00016A7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016A7D" w:rsidRPr="009C031B" w:rsidRDefault="00016A7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7D" w:rsidRPr="009C031B" w:rsidRDefault="00016A7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7D" w:rsidRPr="009C031B" w:rsidRDefault="00016A7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A7D" w:rsidRPr="00F32BB4" w:rsidRDefault="00016A7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сім’ї, молоді та спорту </w:t>
            </w:r>
            <w:r w:rsidRPr="00663D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A7D" w:rsidRPr="00F32BB4" w:rsidRDefault="00016A7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31B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31B" w:rsidRPr="00F32BB4" w:rsidRDefault="009C031B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31B" w:rsidRPr="009C031B" w:rsidRDefault="009C031B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4.3.4.2. провести інформаційну кампанію про важливість спорту для підтримки здоров'я людей зі стійким обмеженням повсякденного 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31B" w:rsidRPr="009C031B" w:rsidRDefault="009C031B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збільшено  кількість населення, залученого до рухової активності та спорту</w:t>
            </w:r>
          </w:p>
          <w:p w:rsidR="009C031B" w:rsidRPr="009C031B" w:rsidRDefault="009C031B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31B" w:rsidRPr="009C031B" w:rsidRDefault="009C031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  <w:p w:rsidR="009C031B" w:rsidRPr="009C031B" w:rsidRDefault="009C031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9C031B" w:rsidRPr="009C031B" w:rsidRDefault="009C031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31B" w:rsidRPr="009C031B" w:rsidRDefault="009C031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  <w:p w:rsidR="009C031B" w:rsidRPr="009C031B" w:rsidRDefault="009C031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1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01.12.2024</w:t>
            </w:r>
          </w:p>
          <w:p w:rsidR="009C031B" w:rsidRPr="009C031B" w:rsidRDefault="009C031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31B" w:rsidRPr="00F32BB4" w:rsidRDefault="009C031B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31B" w:rsidRPr="00F32BB4" w:rsidRDefault="009C031B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EC2834" w:rsidRDefault="00BB52B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4.3.5</w:t>
            </w:r>
            <w:r w:rsidR="00066EF5">
              <w:rPr>
                <w:rFonts w:ascii="Times New Roman" w:eastAsia="Times New Roman" w:hAnsi="Times New Roman" w:cs="Times New Roman"/>
                <w:sz w:val="24"/>
                <w:szCs w:val="24"/>
              </w:rPr>
              <w:t>. Запроваджено</w:t>
            </w:r>
            <w:r w:rsidR="0049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A0D"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раннього втручання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EC2834" w:rsidRDefault="00BB52B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4.3.5</w:t>
            </w:r>
            <w:r w:rsidR="00AF1A0D"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.1. провести щорічний моніторинг та оцінювання якості послуги раннього втручання, що вже надається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EC283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моніторинг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  <w:p w:rsidR="00AF1A0D" w:rsidRPr="00843EFD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  <w:p w:rsidR="00AF1A0D" w:rsidRPr="00843EFD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соціального захисту населення обласної державної адміністрації, </w:t>
            </w:r>
          </w:p>
          <w:p w:rsidR="00AF1A0D" w:rsidRPr="00066EF5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рад (у порядку рекомендації)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D01461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EC2834" w:rsidRDefault="00AF1A0D" w:rsidP="0053263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EC2834" w:rsidRDefault="00BB52B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4.3.5</w:t>
            </w:r>
            <w:r w:rsidR="00AF1A0D"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визначити на щорічній основі (грудень) потреби населення адміністративно - територіальної одиниці в послузі раннього </w:t>
            </w:r>
            <w:r w:rsidR="00AF1A0D"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втручання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визначено потреби населення в послугах</w:t>
            </w:r>
          </w:p>
          <w:p w:rsidR="00AF1A0D" w:rsidRPr="00EC283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  <w:p w:rsidR="00AF1A0D" w:rsidRPr="00EC2834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  <w:p w:rsidR="00AF1A0D" w:rsidRPr="00EC2834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державної, адміністрації,</w:t>
            </w:r>
          </w:p>
          <w:p w:rsidR="00AF1A0D" w:rsidRPr="00843EFD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здоров’я</w:t>
            </w: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адміністрації,</w:t>
            </w:r>
          </w:p>
          <w:p w:rsidR="00AF1A0D" w:rsidRPr="00843EFD" w:rsidRDefault="00AF1A0D" w:rsidP="005326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освіти і науки</w:t>
            </w: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</w:p>
          <w:p w:rsidR="00AF1A0D" w:rsidRPr="00843EFD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у справах дітей обласної державної </w:t>
            </w:r>
            <w:proofErr w:type="spellStart"/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адміністарції</w:t>
            </w:r>
            <w:proofErr w:type="spellEnd"/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F1A0D" w:rsidRPr="00843EFD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районні державні адміністрації     </w:t>
            </w:r>
          </w:p>
          <w:p w:rsidR="00AF1A0D" w:rsidRPr="00363B16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D01461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F1A0D" w:rsidRPr="00EC2834" w:rsidRDefault="00AF1A0D" w:rsidP="0053263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EC2834" w:rsidRDefault="00BB52B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4.3.5</w:t>
            </w:r>
            <w:r w:rsidR="00AF1A0D" w:rsidRPr="00406BD3">
              <w:rPr>
                <w:rFonts w:ascii="Times New Roman" w:eastAsia="Times New Roman" w:hAnsi="Times New Roman" w:cs="Times New Roman"/>
                <w:sz w:val="24"/>
                <w:szCs w:val="24"/>
              </w:rPr>
              <w:t>.3. за результатами</w:t>
            </w:r>
            <w:r w:rsidR="00AF1A0D" w:rsidRPr="00843E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="00AF1A0D" w:rsidRPr="00406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визначення потреби населення адміністративно - територіальної одиниці в послузі раннього</w:t>
            </w:r>
            <w:r w:rsidR="00AF1A0D"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втручання вивчити питання щодо створення центрів (служб, відділень) раннього втручання на базі діючої мережі закладів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EC283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вивчено питання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адміністрації,</w:t>
            </w:r>
          </w:p>
          <w:p w:rsidR="00AF1A0D" w:rsidRPr="00843EFD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  <w:p w:rsidR="00AF1A0D" w:rsidRPr="00843EFD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5. Освітня </w:t>
            </w:r>
            <w:proofErr w:type="spellStart"/>
            <w:r w:rsidRPr="00843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843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компетентностей.</w:t>
            </w:r>
          </w:p>
        </w:tc>
      </w:tr>
      <w:tr w:rsidR="00AF1A0D" w:rsidRPr="00F32BB4" w:rsidTr="0065298E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843EFD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5.1.: освітні потреби дорослих, молоді та дітей забезпечені якісною освітою продовж життя</w:t>
            </w:r>
          </w:p>
        </w:tc>
      </w:tr>
      <w:tr w:rsidR="00AF1A0D" w:rsidRPr="00EE1936" w:rsidTr="0065298E">
        <w:trPr>
          <w:trHeight w:val="3042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5.1.1. </w:t>
            </w:r>
            <w:r w:rsidR="007D6BDB"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</w:t>
            </w:r>
            <w:r w:rsidR="0063044E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</w:t>
            </w:r>
            <w:r w:rsidR="007D6BDB"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D6BDB"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якості надання освітніх послуг у закладах загальної середньої освіти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5.1.1.1. </w:t>
            </w:r>
            <w:r w:rsidRPr="00553091">
              <w:rPr>
                <w:rFonts w:ascii="Times New Roman" w:hAnsi="Times New Roman" w:cs="Times New Roman"/>
                <w:sz w:val="24"/>
                <w:szCs w:val="24"/>
              </w:rPr>
              <w:t>провести моніторинг потреб громади щодо функціонування спеціальних класів в закладах загальної середньої освіти</w:t>
            </w:r>
            <w:r w:rsidR="007D6BDB" w:rsidRPr="00553091">
              <w:rPr>
                <w:rFonts w:ascii="Times New Roman" w:hAnsi="Times New Roman" w:cs="Times New Roman"/>
                <w:sz w:val="24"/>
                <w:szCs w:val="24"/>
              </w:rPr>
              <w:t>, які будуть функціонувати в 2023/2024 навчальному році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моніторинг потреби громади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AF1A0D" w:rsidRPr="00553091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  <w:p w:rsidR="00AF1A0D" w:rsidRPr="00553091" w:rsidRDefault="00AF1A0D" w:rsidP="00532631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5.1.1.2. </w:t>
            </w:r>
            <w:r w:rsidR="00553091" w:rsidRPr="0055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2023/2024 навчальний рік  </w:t>
            </w:r>
            <w:r w:rsidR="00553091" w:rsidRPr="00553091">
              <w:rPr>
                <w:rFonts w:ascii="Times New Roman" w:hAnsi="Times New Roman" w:cs="Times New Roman"/>
                <w:sz w:val="24"/>
                <w:szCs w:val="24"/>
              </w:rPr>
              <w:t>сформувати мережу спеціальних класів закладів загальної середньої освіти в відповідно до потреб громади для здобуття освіти дітьми з особливими освітніми потребами за місцем їх проживання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553091" w:rsidP="005326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91">
              <w:rPr>
                <w:rFonts w:ascii="Times New Roman" w:hAnsi="Times New Roman" w:cs="Times New Roman"/>
                <w:sz w:val="24"/>
                <w:szCs w:val="24"/>
              </w:rPr>
              <w:t>сформовано мережу спеціальних класів у закладах загальної середньої освіти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91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55394A" w:rsidRPr="00553091" w:rsidRDefault="0055394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Default="0055394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55394A" w:rsidRPr="00553091" w:rsidRDefault="0055394A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after="0" w:line="240" w:lineRule="auto"/>
              <w:ind w:left="5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553091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5.1.2. Створ</w:t>
            </w:r>
            <w:r w:rsidR="0055394A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="007D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для дистанційного навчання усіх освітніх рівнів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5.1.2.1</w:t>
            </w:r>
            <w:r w:rsidRPr="00632A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85D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навчання щодо</w:t>
            </w: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професійної кваліфікації педагогічних працівників закладів освіти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професійну компетентність педагогів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Default="00AF1A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7D6BDB" w:rsidRPr="00945057" w:rsidRDefault="007D6BDB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BDB" w:rsidRDefault="007D6BDB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AF1A0D" w:rsidRPr="00945057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ind w:left="5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                 ім. К.Д.Ушинського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5.1.2.2. забезпечити заклади освіти необхідною комп’ютерною технікою для </w:t>
            </w: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організації дистанційного навчання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забезпечено здобувачів освіти та педагогічних працівників закладів освіти комп’ютерною технікою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Default="00AF1A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B165D6" w:rsidRPr="00945057" w:rsidRDefault="00B165D6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D6" w:rsidRDefault="00B165D6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AF1A0D" w:rsidRPr="00945057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AF1A0D" w:rsidRPr="00945057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</w:t>
            </w: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селищних рад (у порядку рекомендації)</w:t>
            </w:r>
          </w:p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5.1.2.3. забезпечити доступ до мережі «Інтернет» в закладах освіти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доступ до широкосмугового (оптичного) інтернету.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945057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AF1A0D" w:rsidRPr="004C76F2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5.1.3. Здійс</w:t>
            </w:r>
            <w:r w:rsidR="0023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системний моніторинг дотримання принципу освітньої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охорони здоров'я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5.1.3.1. здійснити системний моніторинг щодо забезпечення рівних можливостей та вільного доступу до освіти в закладах фахової передвищої та вищої освіти, що здійснюють підготовку за спеціальностями галузі знань 22 «Охорона здоров’я»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моніторинг правил прийому щодо вступу у 2023 році до закладів вищої та фахової передвищої освіти області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охорони здоров’я </w:t>
            </w:r>
            <w:r w:rsidRPr="008070C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1A0D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8070C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</w:p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5.1.3.2. здійснити системний моніторинг щодо забезпечення безперешкодного доступу людей з інвалідністю та інших маломобільних груп населення до будівель та приміщень закладів освіти, що здійснюють підготовку за 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спеціальностями галузі знань 22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«Охорона здоров’я»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моніторинг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240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5.1.4. Забезпеч</w:t>
            </w:r>
            <w:r w:rsidR="00233B3A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 доступ громадян без медичної освіти до необхідних медичних знань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F7A8F" w:rsidRDefault="00303240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5.1.4.1.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інформаційно-просвітницькі та довідкові матеріали для громадян з основ медичних знань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розроблено інформаційно-просвітницькі та довідкові матеріали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Default="00303240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303240" w:rsidRDefault="00303240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240" w:rsidRPr="00F32BB4" w:rsidRDefault="00303240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Default="00303240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охорони здоров’я </w:t>
            </w:r>
            <w:r w:rsidRPr="001E434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3240" w:rsidRDefault="00303240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3240" w:rsidRPr="00F32BB4" w:rsidRDefault="00303240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240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5.1.4.2. поширити за допомогою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різних засобів (друкованих та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видань, радіо, телебачення, YouTube тощо) інформаційно-просвітницькі та довідкові матеріали для 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основ медичних знань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 інформаційно-просвітницькі та довідкові матеріали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240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5.1.4.3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звіт про кількість закладів медичної освіти доступні для громадян з інвалідністю на сайті Управління охорони здоров'я </w:t>
            </w:r>
            <w:r w:rsidRPr="00C777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звіт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03240" w:rsidRPr="00F32BB4" w:rsidRDefault="00303240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5.1.5. Створ</w:t>
            </w:r>
            <w:r w:rsidR="00233B3A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="005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 центри ветеранського розвитку при закладах вищої освіти у регіонах України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3C6F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5.1.5.1. </w:t>
            </w:r>
            <w:r w:rsidR="00EC3C6F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розробити </w:t>
            </w:r>
            <w:r w:rsidR="00EC3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 зі створення освітнього центру</w:t>
            </w:r>
            <w:r w:rsidR="00EC3C6F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ветеранського розвитку у партнерстві між </w:t>
            </w:r>
            <w:proofErr w:type="spellStart"/>
            <w:r w:rsidR="00EC3C6F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Мінветеранів</w:t>
            </w:r>
            <w:proofErr w:type="spellEnd"/>
            <w:r w:rsidR="00EC3C6F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визначеними ЗВО</w:t>
            </w:r>
          </w:p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EC3C6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 щодо створення освітнього центру ветеранського розвитку з визначенням закладу вищої освіти області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Default="00AF1A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  <w:p w:rsidR="0059179E" w:rsidRDefault="0059179E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79E" w:rsidRDefault="0059179E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79E" w:rsidRPr="00F32BB4" w:rsidRDefault="0059179E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C77744" w:rsidRDefault="00AF1A0D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C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обласної державної адміністрації, </w:t>
            </w:r>
          </w:p>
          <w:p w:rsidR="00AF1A0D" w:rsidRPr="00F32BB4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у Чернігівській області Міністерства у справах ветеранів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згодою),</w:t>
            </w:r>
          </w:p>
          <w:p w:rsidR="00AF1A0D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AF1A0D" w:rsidRPr="00F32BB4" w:rsidRDefault="00AF1A0D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</w:p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0D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5.1.5.2. </w:t>
            </w:r>
            <w:r w:rsidR="00DF3D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реалізувати проєкт зі створення освітнього центру</w:t>
            </w:r>
            <w:r w:rsidR="00DF3D7F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ветеранського розвитку </w:t>
            </w:r>
            <w:r w:rsidR="00DF3D7F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партнерстві між </w:t>
            </w:r>
            <w:proofErr w:type="spellStart"/>
            <w:r w:rsidR="00DF3D7F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Мінветеранів</w:t>
            </w:r>
            <w:proofErr w:type="spellEnd"/>
            <w:r w:rsidR="00DF3D7F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визначеними ЗВО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DF3D7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реалізовано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 зі створення освітнього центру ветеранського розвитку на базі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Національного університету «Чернігівська політехніка» із залученням Національного університету «Чернігівський колегіум» імені Т.Г.Шевченка та Ніжинського державного університету імені Миколи Гоголя.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01.07.2023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Default="00AF1A0D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59179E" w:rsidRPr="00F32BB4" w:rsidRDefault="0059179E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A0D" w:rsidRPr="00F32BB4" w:rsidRDefault="00AF1A0D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D9F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5.1.6.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Актуаліз</w:t>
            </w:r>
            <w:r w:rsidR="00233B3A">
              <w:rPr>
                <w:rFonts w:ascii="Times New Roman" w:eastAsia="Times New Roman" w:hAnsi="Times New Roman" w:cs="Times New Roman"/>
                <w:sz w:val="24"/>
                <w:szCs w:val="24"/>
              </w:rPr>
              <w:t>увано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програми закладів вищої освіти в питаннях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850D9F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5.1.6.1. підготувати проведення навчання з підвищення кваліфікації директорів ЗЗСО і ЗДО щодо організації інклюзивної освіти в закладі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850D9F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 навчання, складено графіки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850D9F" w:rsidRDefault="00850D9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850D9F" w:rsidRDefault="00850D9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</w:t>
            </w:r>
          </w:p>
          <w:p w:rsidR="00850D9F" w:rsidRPr="00850D9F" w:rsidRDefault="00850D9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9F" w:rsidRPr="00850D9F" w:rsidRDefault="00850D9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Default="00850D9F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D9F" w:rsidRPr="00F32BB4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ім. К.Д.Ушинського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D9F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провести навчання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кваліфікаці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директорів ЗЗСО і ЗДО щодо організації інклюзивної освіти в закладі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сформовано та розвинуто інклюзивну компетентність  директорів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Default="00850D9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.12.2024</w:t>
            </w:r>
          </w:p>
          <w:p w:rsidR="00850D9F" w:rsidRDefault="00850D9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9F" w:rsidRPr="0059179E" w:rsidRDefault="00850D9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D9F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850D9F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5.1.6.3. підготувати проведення навчання з підвищення  кваліфікації фахівців ЗЗСО і ЗДО щодо забезпечення і методології інклюзивної освіти в закладі, що базується на </w:t>
            </w:r>
            <w:proofErr w:type="spellStart"/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біопсихосоціальній</w:t>
            </w:r>
            <w:proofErr w:type="spellEnd"/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моделі МКФ, і роботі з </w:t>
            </w: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допоміжними засобами реабілітації і навчання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850D9F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підготовлено  навчання, складено графіки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850D9F" w:rsidRDefault="00850D9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850D9F" w:rsidRDefault="00850D9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  <w:p w:rsidR="00850D9F" w:rsidRPr="00850D9F" w:rsidRDefault="00850D9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9F" w:rsidRPr="00850D9F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D9F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50D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навчання з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кваліфікаці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фахівців ЗЗСО і ЗДО щодо забезпечення і методології інклюзивної освіти в закладі, що базується на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біопсихосоціальній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моделі МКФ, і роботі з допоміжними засобами реабілітації і навчання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сформовано та розвинуто інклюзивну компетентність фахівців освіти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Default="00850D9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1.12.2024</w:t>
            </w:r>
          </w:p>
          <w:p w:rsidR="00850D9F" w:rsidRDefault="00850D9F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9F" w:rsidRPr="00F32BB4" w:rsidRDefault="00850D9F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D9F" w:rsidRPr="00F32BB4" w:rsidRDefault="00850D9F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54B" w:rsidRPr="00F32BB4" w:rsidTr="0065298E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154B" w:rsidRPr="00F32BB4" w:rsidRDefault="007C154B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5.2.: потенціал кожної особи розкривається завдяки  інклюзивній освіті</w:t>
            </w:r>
          </w:p>
        </w:tc>
      </w:tr>
      <w:tr w:rsidR="00882C73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озви</w:t>
            </w:r>
            <w:r w:rsidR="00233B3A">
              <w:rPr>
                <w:rFonts w:ascii="Times New Roman" w:eastAsia="Times New Roman" w:hAnsi="Times New Roman" w:cs="Times New Roman"/>
                <w:sz w:val="24"/>
                <w:szCs w:val="24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підтримк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інклюзивно-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ресурсних центрів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5.2.1.1. продовжити навчання фахівців інклюзивно-ресурсних центрів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які надають послуги дітям з особливими освітніми потребами та їх родинам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сучасних практик впровадження інклюзивної освіти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компетентність фахівців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882C73" w:rsidRPr="00F32BB4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882C73" w:rsidRPr="007B7B57" w:rsidRDefault="00882C7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B10B9C" w:rsidRDefault="00882C73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B1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обласної державної адміністрації, </w:t>
            </w:r>
          </w:p>
          <w:p w:rsidR="00882C73" w:rsidRPr="00F32BB4" w:rsidRDefault="00882C73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міських, сільських, селищних рад (у порядку рекомендації),</w:t>
            </w:r>
          </w:p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ім. К.Д.Ушинського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C73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5.2.1.2. забезпечити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ІРЦ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методичними матеріалами та обладнанням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придбано методичні матеріали та обладнання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882C73" w:rsidRPr="00F32BB4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82C73" w:rsidRPr="00F32BB4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C73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5.2.1.3. забезпечити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ІРЦ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достатньою кількістю кваліфікованих фахівців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укомплектовано інклюзивно-ресурсні центри кваліфікованими фахівцями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882C73" w:rsidRPr="00F32BB4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82C73" w:rsidRPr="00F32BB4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C73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5.2.1.4. забезпечити співпрацю фахівців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ІРЦ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закладів освіти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створено умови для реалізації індивідуальної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освітньої траєкторії для дітей з особливими освітніми потребами в закладах дошкільної та загальної середньої освіти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01.04.2023</w:t>
            </w:r>
          </w:p>
          <w:p w:rsidR="00882C73" w:rsidRPr="00F32BB4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82C73" w:rsidRPr="00F32BB4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C73" w:rsidRPr="008636C9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8636C9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5.2.2. Забезпеч</w:t>
            </w:r>
            <w:r w:rsidR="00F60A91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наявність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ахівців за  професією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«асистент вчителя»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8636C9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163E">
              <w:rPr>
                <w:rFonts w:ascii="Times New Roman" w:eastAsia="Times New Roman" w:hAnsi="Times New Roman" w:cs="Times New Roman"/>
                <w:sz w:val="24"/>
                <w:szCs w:val="24"/>
              </w:rPr>
              <w:t>5.2.2.1. провести навчання фахівців за професією «асистент вчителя»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базі </w:t>
            </w:r>
            <w:r w:rsidRPr="00DE0C7C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E0C7C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C7C">
              <w:rPr>
                <w:rFonts w:ascii="Times New Roman" w:hAnsi="Times New Roman" w:cs="Times New Roman"/>
                <w:sz w:val="24"/>
                <w:szCs w:val="24"/>
              </w:rPr>
              <w:t xml:space="preserve"> «Прилуцький гуманітарно-педагогічний фаховий коледж імені Івана Франка» Чернігівської обласної ради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8636C9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здійснено підготовку фахових молодших бакалаврів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8636C9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163E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BD163E" w:rsidRDefault="00882C73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E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  <w:p w:rsidR="00882C73" w:rsidRPr="008636C9" w:rsidRDefault="00882C73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BD163E" w:rsidRDefault="00882C73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882C73" w:rsidRPr="008636C9" w:rsidRDefault="00882C73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163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«Прилуцький гуманітарно-педагогічний фаховий коледж імені Івана Франка» Чернігівської обласної ради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8636C9" w:rsidRDefault="00882C7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82C73" w:rsidRPr="00F32BB4" w:rsidTr="0065298E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.2.2. </w:t>
            </w:r>
            <w:r w:rsidRPr="0055697B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 </w:t>
            </w:r>
            <w:r w:rsidRPr="0055697B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r w:rsidRPr="00BD163E">
              <w:rPr>
                <w:rFonts w:ascii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55697B">
              <w:rPr>
                <w:rFonts w:ascii="Times New Roman" w:hAnsi="Times New Roman" w:cs="Times New Roman"/>
                <w:sz w:val="24"/>
                <w:szCs w:val="24"/>
              </w:rPr>
              <w:t>працевлаштування фахівців, які здобули професію «асистент вчителя»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моніторинг працевлаштування фахівців, які здобули професію</w:t>
            </w:r>
            <w:r w:rsidRPr="00DE0C7C">
              <w:rPr>
                <w:rFonts w:ascii="Times New Roman" w:hAnsi="Times New Roman" w:cs="Times New Roman"/>
                <w:sz w:val="24"/>
                <w:szCs w:val="24"/>
              </w:rPr>
              <w:t xml:space="preserve"> «асистент вчителя»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DE0C7C" w:rsidRDefault="00882C73" w:rsidP="005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DE0C7C" w:rsidRDefault="00882C73" w:rsidP="005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C73" w:rsidRPr="00F32BB4" w:rsidRDefault="00882C73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412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5.2.3. Забезпеч</w:t>
            </w:r>
            <w:r w:rsidR="00F60A91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заклади освіти на всіх рівнях освіти допоміжними засобами для навчання та спеціальними підручникам, посібниками, в тому числі надрукованими шрифтом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5.2.3.1. забезпечити осіб з особливими освітніми потребами допоміжними засобами навчання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придбано допоміжні засоби навчання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Default="007C0412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7C0412" w:rsidRPr="00F32BB4" w:rsidRDefault="007C041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Default="007C0412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0412" w:rsidRPr="00F32BB4" w:rsidRDefault="007C041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Default="007C0412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r w:rsidRPr="00BE00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r w:rsidRPr="00BE00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0412" w:rsidRPr="00F32BB4" w:rsidRDefault="007C0412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иконавчі органи міських, сільських, селищних рад (у порядку рекомендації),</w:t>
            </w:r>
          </w:p>
          <w:p w:rsidR="007C0412" w:rsidRPr="00F32BB4" w:rsidRDefault="007C041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ім. К.Д.Ушинського (у порядку рекомендації)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412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5.2.3.2. забезпечити  осіб з особливими освітніми потребами спеціальними підручниками, посібниками, в тому числі надрукованими шрифтом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спеціальними підручниками, посібниками, зокрема надрукованими шрифтом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Default="007C0412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7C0412" w:rsidRPr="00F32BB4" w:rsidRDefault="007C041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Default="007C0412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0412" w:rsidRPr="00F32BB4" w:rsidRDefault="007C0412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412" w:rsidRPr="00F32BB4" w:rsidRDefault="007C0412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751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5.2.4. Створ</w:t>
            </w:r>
            <w:r w:rsidR="00F60A91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для здобуття освіти осіб з особливими освітніми потребами відповідно до їхніх потреб та можливостей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5.2.4.1. забезпечити формування мережі інклюзивних класів, груп, гуртків в закладах дошкільної, загальної середньої та позашкільної освіти відповідно до потреб територіальної громади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умови для здобуття освіти дітьми з особливими освітніми потребами за місцем їх проживання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обласної</w:t>
            </w:r>
            <w:r w:rsidRPr="00AF6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r w:rsidRPr="00AF67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55697B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0751" w:rsidRPr="00F32BB4" w:rsidRDefault="00360751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иконавчі органи міських, сільських, селищних рад (у порядку рекомендації),</w:t>
            </w:r>
          </w:p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751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5.2.4.2. забезпечити підвезення дітей з особливими освітніми потребами, які цього потребують, до закладу освіти та у зворотному напряму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здійснено підвезення дітей з особливими освітніми потребами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751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5.2.4.3. провести заходи з підвищення професійної кваліфікації педагогічних працівників закладів дошкільної, загальної середньої, позашкільної освіти, які забезпечують освітній процес в інклюзивних класах, групах, гуртках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професійну компетентність педагогів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AF67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0751" w:rsidRPr="00F32BB4" w:rsidRDefault="00360751" w:rsidP="00532631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             ім. К.Д.Ушинського              ( у порядку рекомендації)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751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5.2.4.4. провести профілактичні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зі </w:t>
            </w:r>
            <w:r w:rsidRPr="007C041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здобувачами освіти з питань  запобігання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проявам насильства, булінгу, формування толерантного ставлення та подолання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стигматизації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сформовано позитивне освітнє середовище для здобуття освіти дітьми з особливими освітніми потребами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AF67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адміністрації,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0751" w:rsidRPr="00F32BB4" w:rsidRDefault="00360751" w:rsidP="00532631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закладів освіти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751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AF6752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5.2.4.5. організувати просвітницькі заходи для педагогічних працівників та батьків здобувачів освіти </w:t>
            </w:r>
            <w:r w:rsidRPr="0034659B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формування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67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позитивного мікроклімату в закладах освіти, в яких здобувають освіти діти з особливими освітніми потребами</w:t>
            </w: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AF6752" w:rsidRDefault="0036075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52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360751" w:rsidRPr="00AF6752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5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0751" w:rsidRPr="00AF6752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751" w:rsidRPr="00F32BB4" w:rsidTr="0065298E">
        <w:trPr>
          <w:trHeight w:val="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5.2.4.6. провести заходи для педагогічних працівників з питань профілактики емоційного вигорання, формування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стресостійкості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індивідуального педагогічного підходу в роботі з дітьми з особливими освітніми потребами (семінари, тренінги тощо)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підвищено професійну компетентність педагогічних працівників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Default="00360751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0751" w:rsidRPr="00F32BB4" w:rsidRDefault="00360751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751" w:rsidRPr="00F32BB4" w:rsidRDefault="00360751" w:rsidP="00532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246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8636C9" w:rsidRDefault="00664246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4BD9">
              <w:rPr>
                <w:rFonts w:ascii="Times New Roman" w:eastAsia="Times New Roman" w:hAnsi="Times New Roman" w:cs="Times New Roman"/>
                <w:sz w:val="24"/>
                <w:szCs w:val="24"/>
              </w:rPr>
              <w:t>5.2.5. Прове</w:t>
            </w:r>
            <w:r w:rsidR="00F60A91">
              <w:rPr>
                <w:rFonts w:ascii="Times New Roman" w:eastAsia="Times New Roman" w:hAnsi="Times New Roman" w:cs="Times New Roman"/>
                <w:sz w:val="24"/>
                <w:szCs w:val="24"/>
              </w:rPr>
              <w:t>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навчання у секторі ІТ для вихованців центрів соціально-психологічної реабілітації дітей 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55697B" w:rsidRDefault="0066424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5697B">
              <w:rPr>
                <w:rFonts w:ascii="Times New Roman" w:hAnsi="Times New Roman" w:cs="Times New Roman"/>
                <w:sz w:val="24"/>
                <w:szCs w:val="24"/>
              </w:rPr>
              <w:t xml:space="preserve"> 5.2.5.1. визначити потреби серед вихованців центрів соціально-психологічної реабілітації дітей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55697B" w:rsidRDefault="0066424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97B">
              <w:rPr>
                <w:rFonts w:ascii="Times New Roman" w:hAnsi="Times New Roman" w:cs="Times New Roman"/>
                <w:sz w:val="24"/>
                <w:szCs w:val="24"/>
              </w:rPr>
              <w:t>изначено кількість вихованців для навчання у секторі ІТ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5B5399" w:rsidRDefault="00664246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9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8636C9" w:rsidRDefault="00664246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B539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5B5399" w:rsidRDefault="00664246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9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облдержадміністрації спільно з БФ «</w:t>
            </w:r>
            <w:proofErr w:type="spellStart"/>
            <w:r w:rsidRPr="005B53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Благомай</w:t>
            </w:r>
            <w:proofErr w:type="spellEnd"/>
            <w:r w:rsidRPr="005B53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F32BB4" w:rsidRDefault="0066424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246" w:rsidRPr="00F32BB4" w:rsidRDefault="0066424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246" w:rsidRPr="00F32BB4" w:rsidRDefault="00664246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46" w:rsidRPr="00F32BB4" w:rsidTr="0065298E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64246" w:rsidRPr="008636C9" w:rsidRDefault="0066424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55697B" w:rsidRDefault="0066424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5697B">
              <w:rPr>
                <w:rFonts w:ascii="Times New Roman" w:hAnsi="Times New Roman" w:cs="Times New Roman"/>
                <w:sz w:val="24"/>
                <w:szCs w:val="24"/>
              </w:rPr>
              <w:t>5.2.5.2. навчання у секторі ІТ для вихованців центрів соціально-</w:t>
            </w:r>
            <w:r w:rsidRPr="0055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психологічної реабілітації дітей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55697B" w:rsidRDefault="00664246" w:rsidP="0053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знайомство  з професіями в IT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5B5399" w:rsidRDefault="00664246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9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4246" w:rsidRPr="008636C9" w:rsidRDefault="00664246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B539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64246" w:rsidRPr="008636C9" w:rsidRDefault="0066424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64246" w:rsidRDefault="00664246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54B" w:rsidRPr="00F32BB4" w:rsidTr="0065298E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154B" w:rsidRPr="00F32BB4" w:rsidRDefault="007C154B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Напрям 6. Економічна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Всі громадяни незалежно від віку, статі, сімейного стану чи стану здоров'я мають умови та можливості для працевлаштування, отримання фінансових та інших ресурсів для заняття підприємництвом чи сам зайнятістю </w:t>
            </w:r>
          </w:p>
        </w:tc>
      </w:tr>
      <w:tr w:rsidR="007C154B" w:rsidRPr="00F32BB4" w:rsidTr="0065298E">
        <w:trPr>
          <w:trHeight w:val="1"/>
        </w:trPr>
        <w:tc>
          <w:tcPr>
            <w:tcW w:w="1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154B" w:rsidRPr="00F32BB4" w:rsidRDefault="007C154B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6.1.: стимулювання малого і середнього підприємництва</w:t>
            </w:r>
          </w:p>
        </w:tc>
      </w:tr>
      <w:tr w:rsidR="00AC7967" w:rsidRPr="00F32BB4" w:rsidTr="0065298E">
        <w:trPr>
          <w:trHeight w:val="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F32BB4" w:rsidRDefault="00AC7967" w:rsidP="0053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6.1.1. Прове</w:t>
            </w:r>
            <w:r w:rsidR="00F60A91">
              <w:rPr>
                <w:rFonts w:ascii="Times New Roman" w:eastAsia="Times New Roman" w:hAnsi="Times New Roman" w:cs="Times New Roman"/>
                <w:sz w:val="24"/>
                <w:szCs w:val="24"/>
              </w:rPr>
              <w:t>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започаткування та здійснення підприємницької діяльності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 xml:space="preserve">6.1.1.1.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B705CF">
              <w:rPr>
                <w:rFonts w:ascii="Times New Roman" w:eastAsia="Times New Roman" w:hAnsi="Times New Roman" w:cs="Times New Roman"/>
              </w:rPr>
              <w:t xml:space="preserve">абезпечити надання інформаційно-консультативної підтримки суб’єктам малого і середнього підприємництва та особам, які бажають розпочати власний бізнес, у тому числі представникам вразливих на ринку праці груп населення </w:t>
            </w:r>
          </w:p>
          <w:p w:rsidR="00AC7967" w:rsidRPr="00B705CF" w:rsidRDefault="00AC7967" w:rsidP="0053263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C7967" w:rsidRPr="00B705CF" w:rsidRDefault="00AC7967" w:rsidP="0053263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FF042F" w:rsidP="0053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C7967" w:rsidRPr="00B705CF">
              <w:rPr>
                <w:rFonts w:ascii="Times New Roman" w:eastAsia="Times New Roman" w:hAnsi="Times New Roman" w:cs="Times New Roman"/>
              </w:rPr>
              <w:t>ідвищено рівень інформаційної обізнаності зацікавлених осіб щодо започаткування та здійснення підприємницької діяльності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01.05.2023</w:t>
            </w:r>
          </w:p>
          <w:p w:rsidR="00AC7967" w:rsidRPr="00B705CF" w:rsidRDefault="00AC7967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5CF">
              <w:rPr>
                <w:rFonts w:ascii="Times New Roman" w:hAnsi="Times New Roman" w:cs="Times New Roman"/>
              </w:rPr>
              <w:t>31.12.2023</w:t>
            </w:r>
          </w:p>
          <w:p w:rsidR="00AC7967" w:rsidRPr="00B705CF" w:rsidRDefault="00AC7967" w:rsidP="00532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5CF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Департамент</w:t>
            </w:r>
            <w:r w:rsidR="00FC0438">
              <w:rPr>
                <w:rFonts w:ascii="Times New Roman" w:eastAsia="Times New Roman" w:hAnsi="Times New Roman" w:cs="Times New Roman"/>
              </w:rPr>
              <w:t xml:space="preserve"> економічного розвитку </w:t>
            </w:r>
            <w:r w:rsidR="00FC0438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 державної адміністрації</w:t>
            </w:r>
            <w:r w:rsidRPr="00B705C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C7967" w:rsidRPr="00B705CF" w:rsidRDefault="00AC7967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 xml:space="preserve">державна організація «Регіональний фонд підприємництва по Чернігівський області», Агенція регіонального розвитку Чернігівської області, </w:t>
            </w:r>
          </w:p>
          <w:p w:rsidR="00AC7967" w:rsidRPr="00B705CF" w:rsidRDefault="00AC7967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виконавчі органи міських, сільських, селищних рад (у порядку рекомендації),</w:t>
            </w:r>
          </w:p>
          <w:p w:rsidR="00AC7967" w:rsidRPr="00B705CF" w:rsidRDefault="00AC7967" w:rsidP="00532631">
            <w:pPr>
              <w:spacing w:after="0" w:line="240" w:lineRule="auto"/>
              <w:ind w:right="108"/>
              <w:rPr>
                <w:rFonts w:ascii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районні державні адміністрації</w:t>
            </w:r>
            <w:r w:rsidRPr="00B705CF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967" w:rsidRPr="00F32BB4" w:rsidTr="0065298E">
        <w:trPr>
          <w:trHeight w:val="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F32BB4" w:rsidRDefault="00AC7967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FF0000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 xml:space="preserve">6.1.1.2.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B705CF">
              <w:rPr>
                <w:rFonts w:ascii="Times New Roman" w:eastAsia="Times New Roman" w:hAnsi="Times New Roman" w:cs="Times New Roman"/>
              </w:rPr>
              <w:t xml:space="preserve">абезпечити </w:t>
            </w:r>
            <w:r>
              <w:rPr>
                <w:rFonts w:ascii="Times New Roman" w:eastAsia="Times New Roman" w:hAnsi="Times New Roman" w:cs="Times New Roman"/>
              </w:rPr>
              <w:t xml:space="preserve"> фінансову підтримку </w:t>
            </w:r>
            <w:r w:rsidRPr="00B705CF">
              <w:rPr>
                <w:rFonts w:ascii="Times New Roman" w:eastAsia="Times New Roman" w:hAnsi="Times New Roman" w:cs="Times New Roman"/>
              </w:rPr>
              <w:t>суб’єктів малого і середнього підприємництва у формі фінансового кредиту найбільш ефективних інвестиційних проєктів</w:t>
            </w:r>
            <w:r>
              <w:rPr>
                <w:rFonts w:ascii="Times New Roman" w:eastAsia="Times New Roman" w:hAnsi="Times New Roman" w:cs="Times New Roman"/>
              </w:rPr>
              <w:t xml:space="preserve"> та/або </w:t>
            </w:r>
            <w:r w:rsidRPr="00B705CF">
              <w:rPr>
                <w:rFonts w:ascii="Times New Roman" w:eastAsia="Times New Roman" w:hAnsi="Times New Roman" w:cs="Times New Roman"/>
              </w:rPr>
              <w:t>часткового відшкодування витрат підприємств області на участь у виставково-ярмаркових заходах на національному та міжнародному рівнях.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FF042F" w:rsidP="00532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AC7967" w:rsidRPr="00B705CF">
              <w:rPr>
                <w:rFonts w:ascii="Times New Roman" w:eastAsia="Times New Roman" w:hAnsi="Times New Roman" w:cs="Times New Roman"/>
              </w:rPr>
              <w:t>адано  фінансов</w:t>
            </w:r>
            <w:r w:rsidR="00AC7967">
              <w:rPr>
                <w:rFonts w:ascii="Times New Roman" w:eastAsia="Times New Roman" w:hAnsi="Times New Roman" w:cs="Times New Roman"/>
              </w:rPr>
              <w:t>у</w:t>
            </w:r>
            <w:r w:rsidR="00AC7967" w:rsidRPr="00B705CF">
              <w:rPr>
                <w:rFonts w:ascii="Times New Roman" w:eastAsia="Times New Roman" w:hAnsi="Times New Roman" w:cs="Times New Roman"/>
              </w:rPr>
              <w:t xml:space="preserve"> підтримку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01.05.2023</w:t>
            </w:r>
          </w:p>
          <w:p w:rsidR="00AC7967" w:rsidRPr="00B705CF" w:rsidRDefault="00AC7967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01.01.2024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31.12.2023</w:t>
            </w:r>
          </w:p>
          <w:p w:rsidR="00AC7967" w:rsidRPr="00B705CF" w:rsidRDefault="00AC7967" w:rsidP="005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>Департамент економічн</w:t>
            </w:r>
            <w:r w:rsidR="00FF042F">
              <w:rPr>
                <w:rFonts w:ascii="Times New Roman" w:eastAsia="Times New Roman" w:hAnsi="Times New Roman" w:cs="Times New Roman"/>
              </w:rPr>
              <w:t>ого розвитку</w:t>
            </w:r>
            <w:r w:rsidR="00FC0438"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обласної державної адміністрації</w:t>
            </w:r>
            <w:r w:rsidRPr="00B705C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C7967" w:rsidRPr="00B705CF" w:rsidRDefault="00AC7967" w:rsidP="0053263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</w:rPr>
            </w:pPr>
            <w:r w:rsidRPr="00B705CF">
              <w:rPr>
                <w:rFonts w:ascii="Times New Roman" w:eastAsia="Times New Roman" w:hAnsi="Times New Roman" w:cs="Times New Roman"/>
              </w:rPr>
              <w:t xml:space="preserve">державна організація «Регіональний фонд підприємництва по Чернігівський області» 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967" w:rsidRPr="00B705CF" w:rsidRDefault="00AC7967" w:rsidP="005326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C28DA" w:rsidRDefault="005C28DA" w:rsidP="005326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8DA" w:rsidRDefault="00F32BB4" w:rsidP="00532631">
      <w:pPr>
        <w:spacing w:after="0" w:line="240" w:lineRule="auto"/>
        <w:rPr>
          <w:rFonts w:ascii="Times New Roman" w:eastAsia="Times New Roman" w:hAnsi="Times New Roman" w:cs="Times New Roman"/>
          <w:color w:val="2F5496"/>
          <w:sz w:val="24"/>
          <w:u w:val="single"/>
        </w:rPr>
      </w:pPr>
      <w:r>
        <w:rPr>
          <w:rFonts w:ascii="Times New Roman" w:eastAsia="Times New Roman" w:hAnsi="Times New Roman" w:cs="Times New Roman"/>
          <w:color w:val="2F5496"/>
          <w:sz w:val="24"/>
          <w:u w:val="single"/>
        </w:rPr>
        <w:t xml:space="preserve"> </w:t>
      </w:r>
    </w:p>
    <w:p w:rsidR="005C28DA" w:rsidRDefault="00F32BB4" w:rsidP="0053263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C28DA" w:rsidSect="005B16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28DA"/>
    <w:rsid w:val="00016A7D"/>
    <w:rsid w:val="00021585"/>
    <w:rsid w:val="00021D22"/>
    <w:rsid w:val="00027460"/>
    <w:rsid w:val="00030F81"/>
    <w:rsid w:val="00035D33"/>
    <w:rsid w:val="0004031D"/>
    <w:rsid w:val="000428CD"/>
    <w:rsid w:val="000464F6"/>
    <w:rsid w:val="000520BA"/>
    <w:rsid w:val="00060EAF"/>
    <w:rsid w:val="0006699F"/>
    <w:rsid w:val="00066EF5"/>
    <w:rsid w:val="00073C8E"/>
    <w:rsid w:val="00083FCB"/>
    <w:rsid w:val="0008483C"/>
    <w:rsid w:val="0008629F"/>
    <w:rsid w:val="000A0AE5"/>
    <w:rsid w:val="000B20E7"/>
    <w:rsid w:val="000C3197"/>
    <w:rsid w:val="000C40CF"/>
    <w:rsid w:val="000C663B"/>
    <w:rsid w:val="000D14B2"/>
    <w:rsid w:val="000D6153"/>
    <w:rsid w:val="000E01EA"/>
    <w:rsid w:val="000E0568"/>
    <w:rsid w:val="000E6DC8"/>
    <w:rsid w:val="0010190D"/>
    <w:rsid w:val="00107080"/>
    <w:rsid w:val="0010748D"/>
    <w:rsid w:val="001074D7"/>
    <w:rsid w:val="00114110"/>
    <w:rsid w:val="001201D0"/>
    <w:rsid w:val="00122174"/>
    <w:rsid w:val="001403AA"/>
    <w:rsid w:val="00150C47"/>
    <w:rsid w:val="00157068"/>
    <w:rsid w:val="00171FFA"/>
    <w:rsid w:val="00186251"/>
    <w:rsid w:val="001906F3"/>
    <w:rsid w:val="001924BD"/>
    <w:rsid w:val="00197D47"/>
    <w:rsid w:val="001A1779"/>
    <w:rsid w:val="001A38FF"/>
    <w:rsid w:val="001A64DC"/>
    <w:rsid w:val="001B2631"/>
    <w:rsid w:val="001B6336"/>
    <w:rsid w:val="001B75C1"/>
    <w:rsid w:val="001D57B7"/>
    <w:rsid w:val="001D6FD2"/>
    <w:rsid w:val="001E434E"/>
    <w:rsid w:val="001F2F9A"/>
    <w:rsid w:val="001F4BD9"/>
    <w:rsid w:val="00207305"/>
    <w:rsid w:val="0021004E"/>
    <w:rsid w:val="00226B8D"/>
    <w:rsid w:val="0023204F"/>
    <w:rsid w:val="00233B3A"/>
    <w:rsid w:val="0024198C"/>
    <w:rsid w:val="00241B45"/>
    <w:rsid w:val="002449C2"/>
    <w:rsid w:val="00250764"/>
    <w:rsid w:val="0025259C"/>
    <w:rsid w:val="00253D1F"/>
    <w:rsid w:val="00265D91"/>
    <w:rsid w:val="002667E9"/>
    <w:rsid w:val="00270402"/>
    <w:rsid w:val="00274364"/>
    <w:rsid w:val="00283324"/>
    <w:rsid w:val="00283C1A"/>
    <w:rsid w:val="00284F4E"/>
    <w:rsid w:val="00285D45"/>
    <w:rsid w:val="0029386D"/>
    <w:rsid w:val="002970C8"/>
    <w:rsid w:val="002A0521"/>
    <w:rsid w:val="002A52D0"/>
    <w:rsid w:val="002B3416"/>
    <w:rsid w:val="002B36AD"/>
    <w:rsid w:val="002B7558"/>
    <w:rsid w:val="002C0DD5"/>
    <w:rsid w:val="002C68E3"/>
    <w:rsid w:val="002D0E5E"/>
    <w:rsid w:val="002D31AE"/>
    <w:rsid w:val="002D5A27"/>
    <w:rsid w:val="002D65CC"/>
    <w:rsid w:val="002F340D"/>
    <w:rsid w:val="002F3A03"/>
    <w:rsid w:val="00303240"/>
    <w:rsid w:val="003135B3"/>
    <w:rsid w:val="00315FC2"/>
    <w:rsid w:val="00337742"/>
    <w:rsid w:val="0034659B"/>
    <w:rsid w:val="00347DAA"/>
    <w:rsid w:val="00353D3E"/>
    <w:rsid w:val="00360751"/>
    <w:rsid w:val="00363B16"/>
    <w:rsid w:val="003664EF"/>
    <w:rsid w:val="0036684E"/>
    <w:rsid w:val="00367A61"/>
    <w:rsid w:val="00373243"/>
    <w:rsid w:val="0037367C"/>
    <w:rsid w:val="003755FB"/>
    <w:rsid w:val="00375F15"/>
    <w:rsid w:val="00376C62"/>
    <w:rsid w:val="00380B0A"/>
    <w:rsid w:val="003821EE"/>
    <w:rsid w:val="00385DA3"/>
    <w:rsid w:val="00391AA7"/>
    <w:rsid w:val="00393B8F"/>
    <w:rsid w:val="003A78A6"/>
    <w:rsid w:val="003B58C6"/>
    <w:rsid w:val="003D6EAB"/>
    <w:rsid w:val="003E0B22"/>
    <w:rsid w:val="003E779B"/>
    <w:rsid w:val="00405212"/>
    <w:rsid w:val="00406BD3"/>
    <w:rsid w:val="00412ACC"/>
    <w:rsid w:val="00413F01"/>
    <w:rsid w:val="00420641"/>
    <w:rsid w:val="00423EE4"/>
    <w:rsid w:val="004318EB"/>
    <w:rsid w:val="0043274A"/>
    <w:rsid w:val="004355DD"/>
    <w:rsid w:val="004400A0"/>
    <w:rsid w:val="00443A04"/>
    <w:rsid w:val="00444762"/>
    <w:rsid w:val="004558C4"/>
    <w:rsid w:val="004563F7"/>
    <w:rsid w:val="00457296"/>
    <w:rsid w:val="00460124"/>
    <w:rsid w:val="00465D98"/>
    <w:rsid w:val="00476B17"/>
    <w:rsid w:val="00485874"/>
    <w:rsid w:val="00487749"/>
    <w:rsid w:val="00490194"/>
    <w:rsid w:val="004B30BF"/>
    <w:rsid w:val="004B3668"/>
    <w:rsid w:val="004C40BA"/>
    <w:rsid w:val="004C76F2"/>
    <w:rsid w:val="004D29EC"/>
    <w:rsid w:val="004E04B5"/>
    <w:rsid w:val="004F4759"/>
    <w:rsid w:val="00503DE6"/>
    <w:rsid w:val="00512EB8"/>
    <w:rsid w:val="00532631"/>
    <w:rsid w:val="005345A2"/>
    <w:rsid w:val="00542CA0"/>
    <w:rsid w:val="00547C3C"/>
    <w:rsid w:val="0055271C"/>
    <w:rsid w:val="00553091"/>
    <w:rsid w:val="0055394A"/>
    <w:rsid w:val="005555DC"/>
    <w:rsid w:val="0055697B"/>
    <w:rsid w:val="00564773"/>
    <w:rsid w:val="005655DC"/>
    <w:rsid w:val="0057747E"/>
    <w:rsid w:val="00580246"/>
    <w:rsid w:val="00583235"/>
    <w:rsid w:val="0059179E"/>
    <w:rsid w:val="00593759"/>
    <w:rsid w:val="00597F25"/>
    <w:rsid w:val="005A262C"/>
    <w:rsid w:val="005A6E31"/>
    <w:rsid w:val="005B167C"/>
    <w:rsid w:val="005B43E4"/>
    <w:rsid w:val="005B5399"/>
    <w:rsid w:val="005C28DA"/>
    <w:rsid w:val="005C402E"/>
    <w:rsid w:val="005C6325"/>
    <w:rsid w:val="005D63AC"/>
    <w:rsid w:val="005E67BC"/>
    <w:rsid w:val="005F165C"/>
    <w:rsid w:val="005F18BD"/>
    <w:rsid w:val="005F5B64"/>
    <w:rsid w:val="006047F8"/>
    <w:rsid w:val="00612AF7"/>
    <w:rsid w:val="0061720E"/>
    <w:rsid w:val="0063044E"/>
    <w:rsid w:val="00631B24"/>
    <w:rsid w:val="0063255A"/>
    <w:rsid w:val="00632AA0"/>
    <w:rsid w:val="006350DA"/>
    <w:rsid w:val="006452D3"/>
    <w:rsid w:val="0064723B"/>
    <w:rsid w:val="0065121C"/>
    <w:rsid w:val="0065298E"/>
    <w:rsid w:val="00663DD9"/>
    <w:rsid w:val="0066406B"/>
    <w:rsid w:val="00664246"/>
    <w:rsid w:val="00666195"/>
    <w:rsid w:val="00673DBD"/>
    <w:rsid w:val="006768B3"/>
    <w:rsid w:val="00683D87"/>
    <w:rsid w:val="00685BDD"/>
    <w:rsid w:val="006A63A1"/>
    <w:rsid w:val="006B4C92"/>
    <w:rsid w:val="006C0F61"/>
    <w:rsid w:val="006C2E74"/>
    <w:rsid w:val="006E40A8"/>
    <w:rsid w:val="006F130C"/>
    <w:rsid w:val="007422DD"/>
    <w:rsid w:val="0074467C"/>
    <w:rsid w:val="00750ABC"/>
    <w:rsid w:val="00753A5A"/>
    <w:rsid w:val="00754E03"/>
    <w:rsid w:val="00767C63"/>
    <w:rsid w:val="00774683"/>
    <w:rsid w:val="0077738A"/>
    <w:rsid w:val="007832DE"/>
    <w:rsid w:val="007852D0"/>
    <w:rsid w:val="00791790"/>
    <w:rsid w:val="00795A9B"/>
    <w:rsid w:val="007C005B"/>
    <w:rsid w:val="007C0412"/>
    <w:rsid w:val="007C154B"/>
    <w:rsid w:val="007C32C9"/>
    <w:rsid w:val="007C6A5D"/>
    <w:rsid w:val="007D0E79"/>
    <w:rsid w:val="007D562B"/>
    <w:rsid w:val="007D6BDB"/>
    <w:rsid w:val="007D7C8C"/>
    <w:rsid w:val="007E000B"/>
    <w:rsid w:val="007E034D"/>
    <w:rsid w:val="007F6FF2"/>
    <w:rsid w:val="00804DF9"/>
    <w:rsid w:val="008070C5"/>
    <w:rsid w:val="00810D98"/>
    <w:rsid w:val="00821529"/>
    <w:rsid w:val="00825A91"/>
    <w:rsid w:val="00831A0E"/>
    <w:rsid w:val="00840CC5"/>
    <w:rsid w:val="00843EFD"/>
    <w:rsid w:val="00844487"/>
    <w:rsid w:val="00850D9F"/>
    <w:rsid w:val="008566ED"/>
    <w:rsid w:val="008614FF"/>
    <w:rsid w:val="008636C9"/>
    <w:rsid w:val="00866BF8"/>
    <w:rsid w:val="008767DD"/>
    <w:rsid w:val="00877301"/>
    <w:rsid w:val="00880A87"/>
    <w:rsid w:val="00882C73"/>
    <w:rsid w:val="00884876"/>
    <w:rsid w:val="008919DE"/>
    <w:rsid w:val="008961C3"/>
    <w:rsid w:val="008A0CA5"/>
    <w:rsid w:val="008A146E"/>
    <w:rsid w:val="008A2863"/>
    <w:rsid w:val="008A568D"/>
    <w:rsid w:val="008C394E"/>
    <w:rsid w:val="008C3DE3"/>
    <w:rsid w:val="008C62C9"/>
    <w:rsid w:val="008C7091"/>
    <w:rsid w:val="008C7D46"/>
    <w:rsid w:val="008D037D"/>
    <w:rsid w:val="008D5515"/>
    <w:rsid w:val="008E724D"/>
    <w:rsid w:val="008E7F15"/>
    <w:rsid w:val="008F024A"/>
    <w:rsid w:val="008F29F6"/>
    <w:rsid w:val="008F4FED"/>
    <w:rsid w:val="0090379E"/>
    <w:rsid w:val="0092725D"/>
    <w:rsid w:val="00934EF9"/>
    <w:rsid w:val="0094170E"/>
    <w:rsid w:val="00941AA8"/>
    <w:rsid w:val="00942638"/>
    <w:rsid w:val="009433A6"/>
    <w:rsid w:val="00945057"/>
    <w:rsid w:val="00946967"/>
    <w:rsid w:val="00946E90"/>
    <w:rsid w:val="00951FDD"/>
    <w:rsid w:val="00957CCD"/>
    <w:rsid w:val="00963B1C"/>
    <w:rsid w:val="0096412E"/>
    <w:rsid w:val="0096742B"/>
    <w:rsid w:val="00971AA3"/>
    <w:rsid w:val="009862F5"/>
    <w:rsid w:val="009A12BC"/>
    <w:rsid w:val="009A7B35"/>
    <w:rsid w:val="009B3FE9"/>
    <w:rsid w:val="009C031B"/>
    <w:rsid w:val="009C74C0"/>
    <w:rsid w:val="009F5289"/>
    <w:rsid w:val="009F6CA3"/>
    <w:rsid w:val="00A20569"/>
    <w:rsid w:val="00A2389D"/>
    <w:rsid w:val="00A24C5E"/>
    <w:rsid w:val="00A40014"/>
    <w:rsid w:val="00A66B32"/>
    <w:rsid w:val="00A679EF"/>
    <w:rsid w:val="00A81A8F"/>
    <w:rsid w:val="00A91316"/>
    <w:rsid w:val="00AA00B7"/>
    <w:rsid w:val="00AC03FE"/>
    <w:rsid w:val="00AC0E1F"/>
    <w:rsid w:val="00AC693F"/>
    <w:rsid w:val="00AC7967"/>
    <w:rsid w:val="00AC7E4C"/>
    <w:rsid w:val="00AD14DD"/>
    <w:rsid w:val="00AD2067"/>
    <w:rsid w:val="00AF1A0D"/>
    <w:rsid w:val="00AF6752"/>
    <w:rsid w:val="00B00F49"/>
    <w:rsid w:val="00B05ACF"/>
    <w:rsid w:val="00B10B9C"/>
    <w:rsid w:val="00B143A6"/>
    <w:rsid w:val="00B165D6"/>
    <w:rsid w:val="00B1738E"/>
    <w:rsid w:val="00B23A27"/>
    <w:rsid w:val="00B23FF4"/>
    <w:rsid w:val="00B3140D"/>
    <w:rsid w:val="00B3367A"/>
    <w:rsid w:val="00B347B0"/>
    <w:rsid w:val="00B418B9"/>
    <w:rsid w:val="00B423B5"/>
    <w:rsid w:val="00B44FAD"/>
    <w:rsid w:val="00B61FC9"/>
    <w:rsid w:val="00B82342"/>
    <w:rsid w:val="00B836EB"/>
    <w:rsid w:val="00BA172C"/>
    <w:rsid w:val="00BB52BD"/>
    <w:rsid w:val="00BC1CE0"/>
    <w:rsid w:val="00BC20FE"/>
    <w:rsid w:val="00BC7D14"/>
    <w:rsid w:val="00BD0571"/>
    <w:rsid w:val="00BD163E"/>
    <w:rsid w:val="00BE003F"/>
    <w:rsid w:val="00BF555C"/>
    <w:rsid w:val="00C05753"/>
    <w:rsid w:val="00C13BDE"/>
    <w:rsid w:val="00C15A8A"/>
    <w:rsid w:val="00C3261F"/>
    <w:rsid w:val="00C337B0"/>
    <w:rsid w:val="00C473B3"/>
    <w:rsid w:val="00C63C75"/>
    <w:rsid w:val="00C77744"/>
    <w:rsid w:val="00CA1230"/>
    <w:rsid w:val="00CA2EC3"/>
    <w:rsid w:val="00CA3459"/>
    <w:rsid w:val="00CA6A01"/>
    <w:rsid w:val="00CC5FDB"/>
    <w:rsid w:val="00CC650D"/>
    <w:rsid w:val="00CD4FE8"/>
    <w:rsid w:val="00CE650B"/>
    <w:rsid w:val="00CF492A"/>
    <w:rsid w:val="00D01461"/>
    <w:rsid w:val="00D14590"/>
    <w:rsid w:val="00D14DE3"/>
    <w:rsid w:val="00D3174D"/>
    <w:rsid w:val="00D528A0"/>
    <w:rsid w:val="00D65DB8"/>
    <w:rsid w:val="00D81A12"/>
    <w:rsid w:val="00D8490B"/>
    <w:rsid w:val="00D86240"/>
    <w:rsid w:val="00D964FE"/>
    <w:rsid w:val="00DE1F1E"/>
    <w:rsid w:val="00DE217C"/>
    <w:rsid w:val="00DE4A4C"/>
    <w:rsid w:val="00DF2311"/>
    <w:rsid w:val="00DF396F"/>
    <w:rsid w:val="00DF3D7F"/>
    <w:rsid w:val="00E07E4F"/>
    <w:rsid w:val="00E178DF"/>
    <w:rsid w:val="00E2596D"/>
    <w:rsid w:val="00E333AF"/>
    <w:rsid w:val="00E37C73"/>
    <w:rsid w:val="00E456D4"/>
    <w:rsid w:val="00E45CE8"/>
    <w:rsid w:val="00E53D33"/>
    <w:rsid w:val="00E60D0C"/>
    <w:rsid w:val="00E6290A"/>
    <w:rsid w:val="00E72DA5"/>
    <w:rsid w:val="00E75E76"/>
    <w:rsid w:val="00E878F8"/>
    <w:rsid w:val="00E96A66"/>
    <w:rsid w:val="00EA3968"/>
    <w:rsid w:val="00EA448A"/>
    <w:rsid w:val="00EB1BC8"/>
    <w:rsid w:val="00EC1BDD"/>
    <w:rsid w:val="00EC2834"/>
    <w:rsid w:val="00EC3C6F"/>
    <w:rsid w:val="00EC7F7F"/>
    <w:rsid w:val="00EE0AD0"/>
    <w:rsid w:val="00EE111C"/>
    <w:rsid w:val="00EE1936"/>
    <w:rsid w:val="00EE5CCC"/>
    <w:rsid w:val="00EE62D5"/>
    <w:rsid w:val="00EE746E"/>
    <w:rsid w:val="00F01A97"/>
    <w:rsid w:val="00F07610"/>
    <w:rsid w:val="00F32BB4"/>
    <w:rsid w:val="00F36317"/>
    <w:rsid w:val="00F44126"/>
    <w:rsid w:val="00F503BA"/>
    <w:rsid w:val="00F5395A"/>
    <w:rsid w:val="00F5479D"/>
    <w:rsid w:val="00F60383"/>
    <w:rsid w:val="00F60A91"/>
    <w:rsid w:val="00F70640"/>
    <w:rsid w:val="00F8151E"/>
    <w:rsid w:val="00F829D7"/>
    <w:rsid w:val="00F91D65"/>
    <w:rsid w:val="00F96AB8"/>
    <w:rsid w:val="00FA4D6A"/>
    <w:rsid w:val="00FB04FF"/>
    <w:rsid w:val="00FB32BD"/>
    <w:rsid w:val="00FB4062"/>
    <w:rsid w:val="00FC0438"/>
    <w:rsid w:val="00FD7B6B"/>
    <w:rsid w:val="00FE5158"/>
    <w:rsid w:val="00FF01E5"/>
    <w:rsid w:val="00FF042F"/>
    <w:rsid w:val="00FF7A5A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1340-FA2B-403B-86DC-FAEE649E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8356</Words>
  <Characters>47633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Департамент соціального захисту ЧОДА</Company>
  <LinksUpToDate>false</LinksUpToDate>
  <CharactersWithSpaces>55878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Владимир</cp:lastModifiedBy>
  <cp:revision>2</cp:revision>
  <dcterms:created xsi:type="dcterms:W3CDTF">2023-04-13T12:27:00Z</dcterms:created>
  <dcterms:modified xsi:type="dcterms:W3CDTF">2023-04-13T12:27:00Z</dcterms:modified>
</cp:coreProperties>
</file>